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43379A" w:rsidRDefault="009722EE" w:rsidP="00EA28F7">
      <w:pPr>
        <w:pStyle w:val="BodyTextIndent2"/>
        <w:spacing w:after="0" w:line="240" w:lineRule="auto"/>
        <w:jc w:val="center"/>
        <w:rPr>
          <w:rFonts w:ascii="Sylfaen" w:hAnsi="Sylfaen"/>
          <w:b/>
          <w:bCs/>
          <w:noProof/>
          <w:szCs w:val="24"/>
          <w:lang w:val="ka-GE"/>
        </w:rPr>
      </w:pPr>
      <w:r w:rsidRPr="0043379A">
        <w:rPr>
          <w:rFonts w:ascii="Sylfaen" w:hAnsi="Sylfaen" w:cs="Sylfaen"/>
          <w:b/>
          <w:szCs w:val="24"/>
          <w:lang w:val="ka-GE"/>
        </w:rPr>
        <w:t>სამუშაოს აღწერილობ</w:t>
      </w:r>
      <w:r w:rsidR="0074698E" w:rsidRPr="0043379A">
        <w:rPr>
          <w:rFonts w:ascii="Sylfaen" w:hAnsi="Sylfaen"/>
          <w:b/>
          <w:bCs/>
          <w:noProof/>
          <w:szCs w:val="24"/>
          <w:lang w:val="ka-GE"/>
        </w:rPr>
        <w:t>ა</w:t>
      </w:r>
    </w:p>
    <w:p w:rsidR="0074698E" w:rsidRPr="0043379A" w:rsidRDefault="0074698E" w:rsidP="00EA28F7">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43379A" w:rsidRDefault="0074698E" w:rsidP="00EA28F7">
            <w:pPr>
              <w:tabs>
                <w:tab w:val="left" w:pos="4536"/>
              </w:tabs>
              <w:spacing w:after="0" w:line="240" w:lineRule="auto"/>
              <w:rPr>
                <w:rFonts w:ascii="Sylfaen" w:hAnsi="Sylfaen"/>
                <w:b/>
                <w:sz w:val="24"/>
                <w:szCs w:val="24"/>
                <w:lang w:val="ka-GE"/>
              </w:rPr>
            </w:pPr>
            <w:r w:rsidRPr="0043379A">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194534" w:rsidRDefault="00714DB4" w:rsidP="00EA28F7">
            <w:pPr>
              <w:tabs>
                <w:tab w:val="left" w:pos="4536"/>
              </w:tabs>
              <w:spacing w:after="0" w:line="240" w:lineRule="auto"/>
              <w:jc w:val="both"/>
              <w:rPr>
                <w:rFonts w:ascii="Sylfaen" w:hAnsi="Sylfaen"/>
                <w:sz w:val="24"/>
                <w:szCs w:val="24"/>
                <w:lang w:val="ka-GE"/>
              </w:rPr>
            </w:pPr>
            <w:r w:rsidRPr="00591660">
              <w:rPr>
                <w:rFonts w:ascii="Sylfaen" w:hAnsi="Sylfaen"/>
                <w:color w:val="000000" w:themeColor="text1"/>
                <w:lang w:val="ka-GE"/>
              </w:rPr>
              <w:t xml:space="preserve">საქართველოს </w:t>
            </w:r>
            <w:r w:rsidRPr="003311AC">
              <w:rPr>
                <w:rFonts w:ascii="Sylfaen" w:hAnsi="Sylfaen"/>
                <w:color w:val="000000" w:themeColor="text1"/>
                <w:lang w:val="ka-GE"/>
              </w:rPr>
              <w:t>ოკუპირებული ტერიტორიებიდან დევნილთა,</w:t>
            </w:r>
            <w:r w:rsidRPr="00631128">
              <w:rPr>
                <w:sz w:val="18"/>
                <w:szCs w:val="18"/>
                <w:lang w:val="ka-GE"/>
              </w:rPr>
              <w:t xml:space="preserve"> </w:t>
            </w:r>
            <w:r w:rsidRPr="00591660">
              <w:rPr>
                <w:rFonts w:ascii="Sylfaen" w:hAnsi="Sylfaen"/>
                <w:color w:val="000000" w:themeColor="text1"/>
                <w:lang w:val="ka-GE"/>
              </w:rPr>
              <w:t>შრომის, ჯანმრთელობისა და სოციალური დაცვის სამინისტრო</w:t>
            </w: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8B4641" w:rsidP="00EA28F7">
            <w:pPr>
              <w:tabs>
                <w:tab w:val="left" w:pos="4536"/>
              </w:tabs>
              <w:spacing w:after="0" w:line="240" w:lineRule="auto"/>
              <w:rPr>
                <w:rFonts w:ascii="Sylfaen" w:hAnsi="Sylfaen"/>
                <w:b/>
                <w:sz w:val="24"/>
                <w:szCs w:val="24"/>
                <w:lang w:val="ka-GE"/>
              </w:rPr>
            </w:pPr>
            <w:r w:rsidRPr="0043379A">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194534" w:rsidRDefault="008B4641" w:rsidP="00EA28F7">
            <w:pPr>
              <w:spacing w:after="0" w:line="240" w:lineRule="auto"/>
              <w:rPr>
                <w:rFonts w:ascii="Sylfaen" w:hAnsi="Sylfaen"/>
                <w:sz w:val="24"/>
                <w:szCs w:val="24"/>
                <w:lang w:val="ka-GE"/>
              </w:rPr>
            </w:pPr>
            <w:r w:rsidRPr="00194534">
              <w:rPr>
                <w:rFonts w:ascii="Sylfaen" w:hAnsi="Sylfaen"/>
                <w:sz w:val="24"/>
                <w:szCs w:val="24"/>
                <w:lang w:val="ka-GE"/>
              </w:rPr>
              <w:t>ქ. თბილისი, ა.წერეთლის გამზ. 144</w:t>
            </w: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8B4641" w:rsidP="00EA28F7">
            <w:pPr>
              <w:tabs>
                <w:tab w:val="left" w:pos="2385"/>
              </w:tabs>
              <w:spacing w:after="0" w:line="240" w:lineRule="auto"/>
              <w:rPr>
                <w:rFonts w:ascii="Sylfaen" w:hAnsi="Sylfaen"/>
                <w:b/>
                <w:sz w:val="24"/>
                <w:szCs w:val="24"/>
                <w:lang w:val="ka-GE"/>
              </w:rPr>
            </w:pPr>
            <w:r w:rsidRPr="0043379A">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194534" w:rsidRDefault="00194534" w:rsidP="00EA28F7">
            <w:pPr>
              <w:tabs>
                <w:tab w:val="left" w:pos="4536"/>
              </w:tabs>
              <w:spacing w:after="0" w:line="240" w:lineRule="auto"/>
              <w:rPr>
                <w:rFonts w:ascii="Sylfaen" w:hAnsi="Sylfaen"/>
                <w:sz w:val="24"/>
                <w:szCs w:val="24"/>
                <w:lang w:val="ka-GE"/>
              </w:rPr>
            </w:pPr>
            <w:r w:rsidRPr="00194534">
              <w:rPr>
                <w:rFonts w:ascii="Sylfaen" w:hAnsi="Sylfaen"/>
                <w:sz w:val="24"/>
                <w:szCs w:val="24"/>
                <w:lang w:val="ka-GE"/>
              </w:rPr>
              <w:t>0159</w:t>
            </w: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8B4641" w:rsidP="00EA28F7">
            <w:pPr>
              <w:tabs>
                <w:tab w:val="left" w:pos="2385"/>
              </w:tabs>
              <w:spacing w:after="0" w:line="240" w:lineRule="auto"/>
              <w:rPr>
                <w:rFonts w:ascii="Sylfaen" w:hAnsi="Sylfaen"/>
                <w:b/>
                <w:sz w:val="24"/>
                <w:szCs w:val="24"/>
                <w:lang w:val="ka-GE"/>
              </w:rPr>
            </w:pPr>
            <w:r w:rsidRPr="0043379A">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194534" w:rsidRDefault="00B66308" w:rsidP="00EA28F7">
            <w:pPr>
              <w:tabs>
                <w:tab w:val="left" w:pos="4536"/>
              </w:tabs>
              <w:spacing w:after="0" w:line="240" w:lineRule="auto"/>
              <w:rPr>
                <w:rFonts w:ascii="Sylfaen" w:hAnsi="Sylfaen"/>
                <w:sz w:val="24"/>
                <w:szCs w:val="24"/>
              </w:rPr>
            </w:pPr>
            <w:r w:rsidRPr="00194534">
              <w:rPr>
                <w:rFonts w:ascii="Sylfaen" w:hAnsi="Sylfaen"/>
                <w:sz w:val="24"/>
                <w:szCs w:val="24"/>
                <w:lang w:val="ka-GE"/>
              </w:rPr>
              <w:t>ინფორმაციული ტექნოლოგიების დეპარტამენტი</w:t>
            </w:r>
            <w:r w:rsidR="00194534" w:rsidRPr="00194534">
              <w:rPr>
                <w:rFonts w:ascii="Sylfaen" w:hAnsi="Sylfaen"/>
                <w:sz w:val="24"/>
                <w:szCs w:val="24"/>
                <w:lang w:val="ka-GE"/>
              </w:rPr>
              <w:t xml:space="preserve">, </w:t>
            </w:r>
            <w:r w:rsidR="001C3610">
              <w:rPr>
                <w:rFonts w:ascii="Sylfaen" w:hAnsi="Sylfaen"/>
                <w:sz w:val="24"/>
                <w:szCs w:val="24"/>
                <w:lang w:val="ka-GE"/>
              </w:rPr>
              <w:t>პირველადი</w:t>
            </w:r>
            <w:r w:rsidR="00194534" w:rsidRPr="00194534">
              <w:rPr>
                <w:rFonts w:ascii="Sylfaen" w:hAnsi="Sylfaen"/>
                <w:sz w:val="24"/>
                <w:szCs w:val="24"/>
                <w:lang w:val="ka-GE"/>
              </w:rPr>
              <w:t xml:space="preserve"> სტრუქტურული ერთეული</w:t>
            </w: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8B4641" w:rsidP="00EA28F7">
            <w:pPr>
              <w:tabs>
                <w:tab w:val="left" w:pos="2385"/>
              </w:tabs>
              <w:spacing w:after="0" w:line="240" w:lineRule="auto"/>
              <w:rPr>
                <w:rFonts w:ascii="Sylfaen" w:hAnsi="Sylfaen"/>
                <w:b/>
                <w:sz w:val="24"/>
                <w:szCs w:val="24"/>
                <w:lang w:val="ka-GE"/>
              </w:rPr>
            </w:pPr>
            <w:r w:rsidRPr="0043379A">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EC2412" w:rsidRDefault="001548E0" w:rsidP="00EA28F7">
            <w:pPr>
              <w:tabs>
                <w:tab w:val="left" w:pos="4536"/>
              </w:tabs>
              <w:spacing w:after="0" w:line="240" w:lineRule="auto"/>
              <w:jc w:val="both"/>
              <w:rPr>
                <w:rFonts w:ascii="Sylfaen" w:hAnsi="Sylfaen"/>
              </w:rPr>
            </w:pPr>
            <w:r w:rsidRPr="00EC2412">
              <w:rPr>
                <w:rFonts w:ascii="Sylfaen" w:hAnsi="Sylfaen" w:cs="Sylfaen"/>
                <w:lang w:val="ka-GE"/>
              </w:rPr>
              <w:t>ინფორმაციული ტექნოლოგიების პოლიტიკისა და ინფრასტრუქტურის ადმინისტრირების სამმართველო</w:t>
            </w:r>
            <w:r w:rsidR="001C3610" w:rsidRPr="00EC2412">
              <w:rPr>
                <w:rFonts w:ascii="Sylfaen" w:hAnsi="Sylfaen" w:cs="Sylfaen"/>
                <w:lang w:val="ka-GE"/>
              </w:rPr>
              <w:t>, მეორადი სტრუქტურული ერთეული</w:t>
            </w:r>
          </w:p>
        </w:tc>
      </w:tr>
      <w:tr w:rsidR="008B4641" w:rsidRPr="0043379A"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8B4641" w:rsidP="00EA28F7">
            <w:pPr>
              <w:tabs>
                <w:tab w:val="left" w:pos="4536"/>
              </w:tabs>
              <w:spacing w:after="0" w:line="240" w:lineRule="auto"/>
              <w:jc w:val="center"/>
              <w:rPr>
                <w:rFonts w:ascii="Sylfaen" w:hAnsi="Sylfaen"/>
                <w:sz w:val="24"/>
                <w:szCs w:val="24"/>
                <w:lang w:val="ka-GE"/>
              </w:rPr>
            </w:pPr>
            <w:r w:rsidRPr="0043379A">
              <w:rPr>
                <w:rFonts w:ascii="Sylfaen" w:hAnsi="Sylfaen"/>
                <w:b/>
                <w:sz w:val="24"/>
                <w:szCs w:val="24"/>
                <w:lang w:val="ka-GE"/>
              </w:rPr>
              <w:t>თანამდებობა</w:t>
            </w:r>
          </w:p>
        </w:tc>
      </w:tr>
      <w:tr w:rsidR="005C394E" w:rsidRPr="0043379A" w:rsidTr="00156559">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394E" w:rsidRPr="0043379A" w:rsidRDefault="005C394E" w:rsidP="00EA28F7">
            <w:pPr>
              <w:tabs>
                <w:tab w:val="left" w:pos="4536"/>
              </w:tabs>
              <w:spacing w:after="0" w:line="240" w:lineRule="auto"/>
              <w:rPr>
                <w:rFonts w:ascii="Sylfaen" w:hAnsi="Sylfaen"/>
                <w:b/>
                <w:sz w:val="24"/>
                <w:szCs w:val="24"/>
              </w:rPr>
            </w:pPr>
            <w:r w:rsidRPr="0043379A">
              <w:rPr>
                <w:rFonts w:ascii="Sylfaen" w:hAnsi="Sylfaen"/>
                <w:b/>
                <w:sz w:val="24"/>
                <w:szCs w:val="24"/>
                <w:lang w:val="ka-GE"/>
              </w:rPr>
              <w:t>თანამდებობის დასახელება</w:t>
            </w:r>
            <w:r w:rsidRPr="0043379A">
              <w:rPr>
                <w:rFonts w:ascii="Sylfaen" w:hAnsi="Sylfaen"/>
                <w:b/>
                <w:sz w:val="24"/>
                <w:szCs w:val="24"/>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394E" w:rsidRPr="0043379A" w:rsidRDefault="005C394E" w:rsidP="00EA28F7">
            <w:pPr>
              <w:tabs>
                <w:tab w:val="left" w:pos="4536"/>
              </w:tabs>
              <w:spacing w:after="0" w:line="240" w:lineRule="auto"/>
              <w:jc w:val="center"/>
              <w:rPr>
                <w:rFonts w:ascii="Sylfaen" w:hAnsi="Sylfaen"/>
                <w:b/>
                <w:sz w:val="24"/>
                <w:szCs w:val="24"/>
                <w:lang w:val="ka-GE"/>
              </w:rPr>
            </w:pPr>
            <w:r w:rsidRPr="0043379A">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C394E" w:rsidRPr="0043379A" w:rsidRDefault="005C394E" w:rsidP="00EA28F7">
            <w:pPr>
              <w:tabs>
                <w:tab w:val="left" w:pos="4536"/>
              </w:tabs>
              <w:spacing w:after="0" w:line="240" w:lineRule="auto"/>
              <w:jc w:val="center"/>
              <w:rPr>
                <w:rFonts w:ascii="Sylfaen" w:hAnsi="Sylfaen"/>
                <w:b/>
                <w:sz w:val="24"/>
                <w:szCs w:val="24"/>
                <w:lang w:val="ka-GE"/>
              </w:rPr>
            </w:pPr>
            <w:r w:rsidRPr="0043379A">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394E" w:rsidRPr="0043379A" w:rsidRDefault="005C394E" w:rsidP="00EA28F7">
            <w:pPr>
              <w:tabs>
                <w:tab w:val="left" w:pos="4536"/>
              </w:tabs>
              <w:spacing w:after="0" w:line="240" w:lineRule="auto"/>
              <w:jc w:val="center"/>
              <w:rPr>
                <w:rFonts w:ascii="Sylfaen" w:hAnsi="Sylfaen"/>
                <w:b/>
                <w:sz w:val="24"/>
                <w:szCs w:val="24"/>
                <w:lang w:val="ka-GE"/>
              </w:rPr>
            </w:pPr>
            <w:r w:rsidRPr="0043379A">
              <w:rPr>
                <w:rFonts w:ascii="Sylfaen" w:hAnsi="Sylfaen"/>
                <w:b/>
                <w:sz w:val="24"/>
                <w:szCs w:val="24"/>
                <w:lang w:val="ka-GE"/>
              </w:rPr>
              <w:t>ზღვრული სპეციალური წოდება</w:t>
            </w:r>
          </w:p>
        </w:tc>
      </w:tr>
      <w:tr w:rsidR="008B4641" w:rsidRPr="0043379A" w:rsidTr="00744A81">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EC2412" w:rsidRDefault="005A1A67" w:rsidP="00EA28F7">
            <w:pPr>
              <w:tabs>
                <w:tab w:val="left" w:pos="4536"/>
              </w:tabs>
              <w:spacing w:after="0" w:line="240" w:lineRule="auto"/>
              <w:jc w:val="both"/>
              <w:rPr>
                <w:rFonts w:ascii="Sylfaen" w:hAnsi="Sylfaen"/>
                <w:lang w:val="ka-GE"/>
              </w:rPr>
            </w:pPr>
            <w:r w:rsidRPr="00EC2412">
              <w:rPr>
                <w:rFonts w:ascii="Sylfaen" w:hAnsi="Sylfaen" w:cs="Sylfaen"/>
                <w:lang w:val="ka-GE"/>
              </w:rPr>
              <w:t>ინფორმაციული ტექნოლოგიების პოლიტიკისა</w:t>
            </w:r>
            <w:r w:rsidR="006C47C0" w:rsidRPr="00EC2412">
              <w:rPr>
                <w:rFonts w:ascii="Sylfaen" w:hAnsi="Sylfaen" w:cs="Sylfaen"/>
                <w:lang w:val="ka-GE"/>
              </w:rPr>
              <w:t xml:space="preserve"> </w:t>
            </w:r>
            <w:r w:rsidRPr="00EC2412">
              <w:rPr>
                <w:rFonts w:ascii="Sylfaen" w:hAnsi="Sylfaen" w:cs="Sylfaen"/>
                <w:lang w:val="ka-GE"/>
              </w:rPr>
              <w:t xml:space="preserve">და ინფრასტრუქტურის ადმინისტრირების </w:t>
            </w:r>
            <w:r w:rsidR="00867242" w:rsidRPr="00EC2412">
              <w:rPr>
                <w:rFonts w:ascii="Sylfaen" w:hAnsi="Sylfaen"/>
                <w:lang w:val="ka-GE"/>
              </w:rPr>
              <w:t>სამმართველოს უფროსი</w:t>
            </w:r>
            <w:r w:rsidR="006934B7" w:rsidRPr="00EC2412">
              <w:rPr>
                <w:rFonts w:ascii="Sylfaen" w:hAnsi="Sylfaen"/>
                <w:lang w:val="ka-GE"/>
              </w:rPr>
              <w:t xml:space="preserve">, </w:t>
            </w:r>
            <w:r w:rsidR="006934B7" w:rsidRPr="00EC2412">
              <w:rPr>
                <w:rFonts w:ascii="Sylfaen" w:hAnsi="Sylfaen" w:cs="Sylfaen"/>
                <w:lang w:val="ka-GE"/>
              </w:rPr>
              <w:t>მეორადი სტრუქტურული ერთეული</w:t>
            </w:r>
            <w:r w:rsidR="0081261E" w:rsidRPr="00EC2412">
              <w:rPr>
                <w:rFonts w:ascii="Sylfaen" w:hAnsi="Sylfaen" w:cs="Sylfaen"/>
                <w:lang w:val="ka-GE"/>
              </w:rPr>
              <w:t>ს ხელმძღვანელი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E70B1D" w:rsidRDefault="00744A81" w:rsidP="00EA28F7">
            <w:pPr>
              <w:tabs>
                <w:tab w:val="left" w:pos="4536"/>
              </w:tabs>
              <w:spacing w:after="0" w:line="240" w:lineRule="auto"/>
              <w:jc w:val="center"/>
              <w:rPr>
                <w:rFonts w:ascii="Sylfaen" w:hAnsi="Sylfaen"/>
                <w:b/>
                <w:highlight w:val="yellow"/>
                <w:lang w:val="ka-GE"/>
              </w:rPr>
            </w:pPr>
            <w:r w:rsidRPr="00E70B1D">
              <w:rPr>
                <w:rFonts w:ascii="Sylfaen" w:hAnsi="Sylfaen" w:cs="Sylfaen"/>
                <w:lang w:val="ka-GE"/>
              </w:rPr>
              <w:t>მეორადი სტრუქტურული ერთეულის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723F5" w:rsidRDefault="00867242" w:rsidP="00EA28F7">
            <w:pPr>
              <w:tabs>
                <w:tab w:val="left" w:pos="4536"/>
              </w:tabs>
              <w:spacing w:after="0" w:line="240" w:lineRule="auto"/>
              <w:jc w:val="center"/>
              <w:rPr>
                <w:rFonts w:ascii="Sylfaen" w:hAnsi="Sylfaen"/>
                <w:b/>
                <w:sz w:val="24"/>
                <w:szCs w:val="24"/>
                <w:highlight w:val="yellow"/>
                <w:lang w:val="ka-GE"/>
              </w:rPr>
            </w:pPr>
            <w:r w:rsidRPr="004723F5">
              <w:rPr>
                <w:rFonts w:ascii="Sylfaen" w:hAnsi="Sylfaen"/>
                <w:b/>
                <w:sz w:val="24"/>
                <w:szCs w:val="24"/>
                <w:highlight w:val="yellow"/>
                <w:lang w:val="ka-GE"/>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723F5" w:rsidRDefault="008B4641" w:rsidP="00EA28F7">
            <w:pPr>
              <w:tabs>
                <w:tab w:val="left" w:pos="4536"/>
              </w:tabs>
              <w:spacing w:after="0" w:line="240" w:lineRule="auto"/>
              <w:jc w:val="center"/>
              <w:rPr>
                <w:rFonts w:ascii="Sylfaen" w:hAnsi="Sylfaen"/>
                <w:b/>
                <w:sz w:val="24"/>
                <w:szCs w:val="24"/>
                <w:highlight w:val="black"/>
                <w:lang w:val="ka-GE"/>
              </w:rPr>
            </w:pP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EB10FB" w:rsidP="00EA28F7">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43379A">
              <w:rPr>
                <w:rFonts w:ascii="Sylfaen" w:hAnsi="Sylfaen"/>
                <w:b/>
                <w:sz w:val="24"/>
                <w:szCs w:val="24"/>
                <w:lang w:val="ka-GE"/>
              </w:rPr>
              <w:t>უშუალო დაქვემდებარებაშია</w:t>
            </w:r>
            <w:r w:rsidR="008B4641" w:rsidRPr="0043379A">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E70B1D" w:rsidRDefault="00194534" w:rsidP="00EA28F7">
            <w:pPr>
              <w:tabs>
                <w:tab w:val="center" w:pos="2781"/>
              </w:tabs>
              <w:spacing w:after="0" w:line="240" w:lineRule="auto"/>
              <w:ind w:right="34"/>
              <w:rPr>
                <w:rFonts w:ascii="Sylfaen" w:hAnsi="Sylfaen"/>
                <w:lang w:val="ka-GE"/>
              </w:rPr>
            </w:pPr>
            <w:r w:rsidRPr="00E70B1D">
              <w:rPr>
                <w:rFonts w:ascii="Sylfaen" w:hAnsi="Sylfaen"/>
                <w:lang w:val="ka-GE"/>
              </w:rPr>
              <w:t>ინფორმაციული ტექნოლოგიების დეპარტამენტის უფროსის, პირველადი სტრუქტურული ერთეული</w:t>
            </w:r>
            <w:r w:rsidR="00477548" w:rsidRPr="00E70B1D">
              <w:rPr>
                <w:rFonts w:ascii="Sylfaen" w:hAnsi="Sylfaen"/>
                <w:lang w:val="ka-GE"/>
              </w:rPr>
              <w:t>ს</w:t>
            </w:r>
            <w:r w:rsidRPr="00E70B1D">
              <w:rPr>
                <w:rFonts w:ascii="Sylfaen" w:hAnsi="Sylfaen"/>
                <w:lang w:val="ka-GE"/>
              </w:rPr>
              <w:t xml:space="preserve"> ხელმძღვანელის, ინფორმაციული ტექნოლოგიების დეპარტამენტის უფროსის მოადგილის, პირველადი სტრუქტურული ერთეულის ხელმძღვანელის მოადგილის</w:t>
            </w: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8B4641" w:rsidP="00EA28F7">
            <w:pPr>
              <w:tabs>
                <w:tab w:val="left" w:pos="4536"/>
              </w:tabs>
              <w:spacing w:after="100" w:afterAutospacing="1" w:line="240" w:lineRule="auto"/>
              <w:ind w:right="34"/>
              <w:rPr>
                <w:rFonts w:ascii="Sylfaen" w:hAnsi="Sylfaen"/>
                <w:b/>
                <w:noProof/>
                <w:sz w:val="24"/>
                <w:szCs w:val="24"/>
              </w:rPr>
            </w:pPr>
            <w:r w:rsidRPr="0043379A">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866919" w:rsidP="00EA28F7">
            <w:pPr>
              <w:tabs>
                <w:tab w:val="left" w:pos="4536"/>
              </w:tabs>
              <w:spacing w:after="0" w:line="240" w:lineRule="auto"/>
              <w:ind w:right="34"/>
              <w:rPr>
                <w:rFonts w:ascii="Sylfaen" w:hAnsi="Sylfaen"/>
                <w:sz w:val="24"/>
                <w:szCs w:val="24"/>
              </w:rPr>
            </w:pPr>
            <w:r w:rsidRPr="0043379A">
              <w:rPr>
                <w:rFonts w:ascii="Sylfaen" w:hAnsi="Sylfaen"/>
                <w:sz w:val="24"/>
                <w:szCs w:val="24"/>
              </w:rPr>
              <w:t>-</w:t>
            </w:r>
          </w:p>
        </w:tc>
      </w:tr>
      <w:tr w:rsidR="008B4641" w:rsidRPr="0043379A" w:rsidTr="00194534">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8B4641" w:rsidP="00EA28F7">
            <w:pPr>
              <w:tabs>
                <w:tab w:val="left" w:pos="4536"/>
              </w:tabs>
              <w:spacing w:after="100" w:afterAutospacing="1" w:line="240" w:lineRule="auto"/>
              <w:rPr>
                <w:rFonts w:ascii="Sylfaen" w:hAnsi="Sylfaen"/>
                <w:b/>
                <w:sz w:val="24"/>
                <w:szCs w:val="24"/>
                <w:lang w:val="ka-GE"/>
              </w:rPr>
            </w:pPr>
            <w:r w:rsidRPr="0043379A">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E2566C" w:rsidP="00EA28F7">
            <w:pPr>
              <w:tabs>
                <w:tab w:val="left" w:pos="4536"/>
              </w:tabs>
              <w:spacing w:after="0" w:line="240" w:lineRule="auto"/>
              <w:rPr>
                <w:rFonts w:ascii="Sylfaen" w:hAnsi="Sylfaen"/>
                <w:sz w:val="24"/>
                <w:szCs w:val="24"/>
                <w:lang w:val="ka-GE"/>
              </w:rPr>
            </w:pPr>
            <w:r>
              <w:rPr>
                <w:rFonts w:ascii="Sylfaen" w:hAnsi="Sylfaen"/>
                <w:sz w:val="24"/>
                <w:szCs w:val="24"/>
                <w:lang w:val="ka-GE"/>
              </w:rPr>
              <w:t xml:space="preserve">მთავარი </w:t>
            </w:r>
            <w:r w:rsidR="001548E0" w:rsidRPr="0043379A">
              <w:rPr>
                <w:rFonts w:ascii="Sylfaen" w:hAnsi="Sylfaen"/>
                <w:sz w:val="24"/>
                <w:szCs w:val="24"/>
                <w:lang w:val="ka-GE"/>
              </w:rPr>
              <w:t xml:space="preserve"> სპეციალისტი</w:t>
            </w:r>
            <w:r w:rsidR="00194534">
              <w:rPr>
                <w:rFonts w:ascii="Sylfaen" w:hAnsi="Sylfaen"/>
                <w:sz w:val="24"/>
                <w:szCs w:val="24"/>
                <w:lang w:val="ka-GE"/>
              </w:rPr>
              <w:t xml:space="preserve"> </w:t>
            </w:r>
            <w:r w:rsidR="00130240">
              <w:rPr>
                <w:rFonts w:ascii="Sylfaen" w:hAnsi="Sylfaen"/>
                <w:sz w:val="24"/>
                <w:szCs w:val="24"/>
                <w:lang w:val="ka-GE"/>
              </w:rPr>
              <w:t>-</w:t>
            </w:r>
            <w:r w:rsidR="00DD6593">
              <w:rPr>
                <w:rFonts w:ascii="Sylfaen" w:hAnsi="Sylfaen"/>
                <w:sz w:val="24"/>
                <w:szCs w:val="24"/>
                <w:lang w:val="ka-GE"/>
              </w:rPr>
              <w:t>2</w:t>
            </w:r>
          </w:p>
        </w:tc>
      </w:tr>
      <w:tr w:rsidR="008B4641" w:rsidRPr="0043379A"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43379A" w:rsidRDefault="008B4641" w:rsidP="00EA28F7">
            <w:pPr>
              <w:tabs>
                <w:tab w:val="left" w:pos="4536"/>
              </w:tabs>
              <w:spacing w:after="0" w:line="240" w:lineRule="auto"/>
              <w:rPr>
                <w:rFonts w:ascii="Sylfaen" w:hAnsi="Sylfaen"/>
                <w:b/>
                <w:sz w:val="24"/>
                <w:szCs w:val="24"/>
                <w:lang w:val="ka-GE"/>
              </w:rPr>
            </w:pPr>
            <w:r w:rsidRPr="0043379A">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194534" w:rsidP="00EA28F7">
            <w:pPr>
              <w:tabs>
                <w:tab w:val="left" w:pos="4536"/>
              </w:tabs>
              <w:spacing w:after="0" w:line="240" w:lineRule="auto"/>
              <w:rPr>
                <w:rFonts w:ascii="Sylfaen" w:hAnsi="Sylfaen"/>
                <w:sz w:val="24"/>
                <w:szCs w:val="24"/>
                <w:lang w:val="ka-GE"/>
              </w:rPr>
            </w:pPr>
            <w:r>
              <w:rPr>
                <w:rFonts w:ascii="Sylfaen" w:hAnsi="Sylfaen" w:cs="Sylfaen"/>
                <w:sz w:val="24"/>
                <w:szCs w:val="24"/>
                <w:lang w:val="ka-GE"/>
              </w:rPr>
              <w:t xml:space="preserve">მთავარი სპეციალისტი, </w:t>
            </w:r>
            <w:r w:rsidRPr="00194534">
              <w:rPr>
                <w:rFonts w:ascii="Sylfaen" w:hAnsi="Sylfaen" w:cs="Sylfaen"/>
                <w:sz w:val="24"/>
                <w:szCs w:val="24"/>
                <w:lang w:val="ka-GE"/>
              </w:rPr>
              <w:t>პირველი კატეგორიის უფროსი სპეციალისტი</w:t>
            </w:r>
          </w:p>
        </w:tc>
      </w:tr>
      <w:tr w:rsidR="008B4641" w:rsidRPr="0043379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8B4641" w:rsidP="00EA28F7">
            <w:pPr>
              <w:tabs>
                <w:tab w:val="left" w:pos="4536"/>
              </w:tabs>
              <w:spacing w:after="0" w:line="240" w:lineRule="auto"/>
              <w:rPr>
                <w:rFonts w:ascii="Sylfaen" w:hAnsi="Sylfaen"/>
                <w:b/>
                <w:sz w:val="24"/>
                <w:szCs w:val="24"/>
              </w:rPr>
            </w:pPr>
            <w:r w:rsidRPr="0043379A">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E2566C" w:rsidRDefault="00194534" w:rsidP="00EA28F7">
            <w:pPr>
              <w:spacing w:line="240" w:lineRule="auto"/>
              <w:rPr>
                <w:rFonts w:ascii="Sylfaen" w:eastAsia="MS Gothic" w:hAnsi="Sylfaen"/>
                <w:sz w:val="24"/>
                <w:szCs w:val="24"/>
                <w:lang w:val="ka-GE"/>
              </w:rPr>
            </w:pPr>
            <w:r>
              <w:rPr>
                <w:rFonts w:ascii="Sylfaen" w:eastAsia="MS Gothic" w:hAnsi="Sylfaen"/>
                <w:sz w:val="24"/>
                <w:szCs w:val="24"/>
                <w:lang w:val="ka-GE"/>
              </w:rPr>
              <w:t>09:00-18:0</w:t>
            </w:r>
            <w:r w:rsidR="008B4641" w:rsidRPr="0043379A">
              <w:rPr>
                <w:rFonts w:ascii="Sylfaen" w:eastAsia="MS Gothic" w:hAnsi="Sylfaen"/>
                <w:sz w:val="24"/>
                <w:szCs w:val="24"/>
                <w:lang w:val="ka-GE"/>
              </w:rPr>
              <w:t>0</w:t>
            </w:r>
          </w:p>
          <w:p w:rsidR="008B4641" w:rsidRPr="0043379A" w:rsidRDefault="008B4641" w:rsidP="00EA28F7">
            <w:pPr>
              <w:spacing w:line="240" w:lineRule="auto"/>
              <w:rPr>
                <w:rFonts w:ascii="Sylfaen" w:eastAsia="MS Gothic" w:hAnsi="Sylfaen"/>
                <w:sz w:val="24"/>
                <w:szCs w:val="24"/>
              </w:rPr>
            </w:pPr>
            <w:r w:rsidRPr="0043379A">
              <w:rPr>
                <w:rFonts w:ascii="Sylfaen" w:eastAsia="MS Gothic" w:hAnsi="Sylfaen"/>
                <w:sz w:val="24"/>
                <w:szCs w:val="24"/>
                <w:lang w:val="ka-GE"/>
              </w:rPr>
              <w:t>13:00-14:00</w:t>
            </w:r>
          </w:p>
        </w:tc>
      </w:tr>
      <w:tr w:rsidR="008B4641" w:rsidRPr="0043379A"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43379A" w:rsidRDefault="008B4641" w:rsidP="00EA28F7">
            <w:pPr>
              <w:pStyle w:val="BodyText"/>
              <w:rPr>
                <w:rFonts w:ascii="Sylfaen" w:hAnsi="Sylfaen"/>
                <w:b/>
                <w:sz w:val="24"/>
                <w:szCs w:val="24"/>
                <w:lang w:val="ka-GE"/>
              </w:rPr>
            </w:pPr>
            <w:r w:rsidRPr="0043379A">
              <w:rPr>
                <w:rFonts w:ascii="Sylfaen" w:hAnsi="Sylfaen"/>
                <w:b/>
                <w:sz w:val="24"/>
                <w:szCs w:val="24"/>
                <w:lang w:val="ka-GE"/>
              </w:rPr>
              <w:t xml:space="preserve">თანამდებობრივი სარგოს </w:t>
            </w:r>
            <w:r w:rsidRPr="0043379A">
              <w:rPr>
                <w:rFonts w:ascii="Sylfaen" w:hAnsi="Sylfaen"/>
                <w:b/>
                <w:sz w:val="24"/>
                <w:szCs w:val="24"/>
                <w:lang w:val="ka-GE"/>
              </w:rPr>
              <w:lastRenderedPageBreak/>
              <w:t>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43379A" w:rsidRDefault="00697568" w:rsidP="00EA28F7">
            <w:pPr>
              <w:pStyle w:val="BodyText"/>
              <w:rPr>
                <w:rFonts w:ascii="Sylfaen" w:hAnsi="Sylfaen"/>
                <w:b/>
                <w:sz w:val="24"/>
                <w:szCs w:val="24"/>
                <w:lang w:val="ka-GE"/>
              </w:rPr>
            </w:pPr>
            <w:r>
              <w:rPr>
                <w:rFonts w:ascii="Sylfaen" w:hAnsi="Sylfaen"/>
                <w:b/>
                <w:sz w:val="24"/>
                <w:szCs w:val="24"/>
                <w:lang w:val="ka-GE"/>
              </w:rPr>
              <w:lastRenderedPageBreak/>
              <w:t>3500</w:t>
            </w:r>
          </w:p>
        </w:tc>
      </w:tr>
      <w:tr w:rsidR="008B4641" w:rsidRPr="0043379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43379A" w:rsidRDefault="008B4641" w:rsidP="00EA28F7">
            <w:pPr>
              <w:pStyle w:val="BodyText"/>
              <w:rPr>
                <w:rFonts w:ascii="Sylfaen" w:hAnsi="Sylfaen"/>
                <w:b/>
                <w:sz w:val="24"/>
                <w:szCs w:val="24"/>
              </w:rPr>
            </w:pPr>
            <w:r w:rsidRPr="0043379A">
              <w:rPr>
                <w:rFonts w:ascii="Sylfaen" w:hAnsi="Sylfaen"/>
                <w:b/>
                <w:sz w:val="24"/>
                <w:szCs w:val="24"/>
                <w:lang w:val="ka-GE"/>
              </w:rPr>
              <w:t>თანამდებობის მიზანი</w:t>
            </w:r>
          </w:p>
        </w:tc>
      </w:tr>
      <w:tr w:rsidR="00945148"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194534">
              <w:rPr>
                <w:rFonts w:ascii="Sylfaen" w:hAnsi="Sylfaen" w:cs="Sylfaen"/>
                <w:sz w:val="24"/>
                <w:szCs w:val="24"/>
                <w:lang w:val="ka-GE"/>
              </w:rPr>
              <w:t xml:space="preserve">ა) წარმართავს სამმართველოს საქმიანობას; </w:t>
            </w:r>
          </w:p>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194534">
              <w:rPr>
                <w:rFonts w:ascii="Sylfaen" w:hAnsi="Sylfaen" w:cs="Sylfaen"/>
                <w:sz w:val="24"/>
                <w:szCs w:val="24"/>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194534">
              <w:rPr>
                <w:rFonts w:ascii="Sylfaen" w:hAnsi="Sylfaen" w:cs="Sylfaen"/>
                <w:sz w:val="24"/>
                <w:szCs w:val="24"/>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194534">
              <w:rPr>
                <w:rFonts w:ascii="Sylfaen" w:hAnsi="Sylfaen" w:cs="Sylfaen"/>
                <w:sz w:val="24"/>
                <w:szCs w:val="24"/>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194534">
              <w:rPr>
                <w:rFonts w:ascii="Sylfaen" w:hAnsi="Sylfaen" w:cs="Sylfaen"/>
                <w:sz w:val="24"/>
                <w:szCs w:val="24"/>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194534">
              <w:rPr>
                <w:rFonts w:ascii="Sylfaen" w:hAnsi="Sylfaen" w:cs="Sylfaen"/>
                <w:sz w:val="24"/>
                <w:szCs w:val="24"/>
                <w:lang w:val="ka-GE"/>
              </w:rPr>
              <w:t xml:space="preserve">ვ) ხელს აწერს ან ვიზას ადებს სამმართველოში მომზადებულ დოკუმენტებს; </w:t>
            </w:r>
          </w:p>
          <w:p w:rsidR="00945148" w:rsidRPr="00194534" w:rsidRDefault="00945148" w:rsidP="00EA2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eastAsia="Arial Unicode MS" w:cs="Arial Unicode MS"/>
                <w:b/>
                <w:color w:val="000000" w:themeColor="text1"/>
                <w:sz w:val="24"/>
                <w:szCs w:val="24"/>
                <w:u w:color="000000"/>
                <w:bdr w:val="nil"/>
              </w:rPr>
            </w:pPr>
            <w:r w:rsidRPr="00194534">
              <w:rPr>
                <w:rFonts w:ascii="Sylfaen" w:hAnsi="Sylfaen" w:cs="Sylfaen"/>
                <w:sz w:val="24"/>
                <w:szCs w:val="24"/>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tc>
      </w:tr>
      <w:tr w:rsidR="008B4641" w:rsidRPr="0043379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43379A" w:rsidRDefault="008B4641" w:rsidP="00EA28F7">
            <w:pPr>
              <w:pStyle w:val="BodyText"/>
              <w:jc w:val="left"/>
              <w:rPr>
                <w:rFonts w:ascii="Sylfaen" w:hAnsi="Sylfaen"/>
                <w:b/>
                <w:sz w:val="24"/>
                <w:szCs w:val="24"/>
                <w:lang w:val="ka-GE"/>
              </w:rPr>
            </w:pPr>
            <w:r w:rsidRPr="0043379A">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43379A" w:rsidRDefault="008B4641" w:rsidP="00EA28F7">
            <w:pPr>
              <w:pStyle w:val="BodyText"/>
              <w:jc w:val="left"/>
              <w:rPr>
                <w:rFonts w:ascii="Sylfaen" w:hAnsi="Sylfaen"/>
                <w:b/>
                <w:sz w:val="24"/>
                <w:szCs w:val="24"/>
                <w:lang w:val="ka-GE"/>
              </w:rPr>
            </w:pPr>
            <w:r w:rsidRPr="0043379A">
              <w:rPr>
                <w:rFonts w:ascii="Sylfaen" w:hAnsi="Sylfaen"/>
                <w:b/>
                <w:sz w:val="24"/>
                <w:szCs w:val="24"/>
                <w:lang w:val="ka-GE"/>
              </w:rPr>
              <w:t>პრიორიტეტულობა</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sz w:val="24"/>
                <w:szCs w:val="24"/>
              </w:rPr>
            </w:pPr>
            <w:r w:rsidRPr="007C484F">
              <w:rPr>
                <w:rFonts w:ascii="Sylfaen" w:hAnsi="Sylfaen" w:cs="Sylfaen"/>
                <w:sz w:val="24"/>
                <w:szCs w:val="24"/>
                <w:lang w:val="ka-GE"/>
              </w:rPr>
              <w:t>პასუხისმგებელია</w:t>
            </w:r>
            <w:r w:rsidRPr="007C484F">
              <w:rPr>
                <w:rFonts w:ascii="Sylfaen" w:hAnsi="Sylfaen"/>
                <w:sz w:val="24"/>
                <w:szCs w:val="24"/>
                <w:lang w:val="ka-GE"/>
              </w:rPr>
              <w:t xml:space="preserve"> </w:t>
            </w:r>
            <w:r w:rsidRPr="007C484F">
              <w:rPr>
                <w:rFonts w:ascii="Sylfaen" w:hAnsi="Sylfaen"/>
                <w:sz w:val="24"/>
                <w:szCs w:val="24"/>
              </w:rPr>
              <w:t>IT</w:t>
            </w:r>
            <w:r w:rsidRPr="007C484F">
              <w:rPr>
                <w:rFonts w:ascii="Sylfaen" w:hAnsi="Sylfaen"/>
                <w:sz w:val="24"/>
                <w:szCs w:val="24"/>
                <w:lang w:val="ka-GE"/>
              </w:rPr>
              <w:t xml:space="preserve"> ინფრასტრუქტურის გამართულ მუშაობაზე;</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sz w:val="24"/>
                <w:szCs w:val="24"/>
              </w:rPr>
            </w:pPr>
            <w:r w:rsidRPr="007C484F">
              <w:rPr>
                <w:rFonts w:ascii="Sylfaen" w:hAnsi="Sylfaen" w:cs="Sylfaen"/>
                <w:sz w:val="24"/>
                <w:szCs w:val="24"/>
                <w:lang w:val="ka-GE"/>
              </w:rPr>
              <w:t>შეიმუშავებს</w:t>
            </w:r>
            <w:r w:rsidRPr="007C484F">
              <w:rPr>
                <w:rFonts w:ascii="Sylfaen" w:hAnsi="Sylfaen"/>
                <w:sz w:val="24"/>
                <w:szCs w:val="24"/>
                <w:lang w:val="ka-GE"/>
              </w:rPr>
              <w:t xml:space="preserve"> და ნერგავს </w:t>
            </w:r>
            <w:r w:rsidRPr="007C484F">
              <w:rPr>
                <w:rFonts w:ascii="Sylfaen" w:hAnsi="Sylfaen"/>
                <w:sz w:val="24"/>
                <w:szCs w:val="24"/>
              </w:rPr>
              <w:t>IT</w:t>
            </w:r>
            <w:r w:rsidRPr="007C484F">
              <w:rPr>
                <w:rFonts w:ascii="Sylfaen" w:hAnsi="Sylfaen"/>
                <w:sz w:val="24"/>
                <w:szCs w:val="24"/>
                <w:lang w:val="ka-GE"/>
              </w:rPr>
              <w:t xml:space="preserve"> პოლიტიკას ახალი ტექნოლოგიებისა და მოთხოვნების შესაბამისად;</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b/>
                <w:sz w:val="24"/>
                <w:szCs w:val="24"/>
              </w:rPr>
            </w:pPr>
            <w:r w:rsidRPr="007C484F">
              <w:rPr>
                <w:rFonts w:ascii="Sylfaen" w:hAnsi="Sylfaen" w:cs="Sylfaen"/>
                <w:sz w:val="24"/>
                <w:szCs w:val="24"/>
                <w:lang w:val="ka-GE"/>
              </w:rPr>
              <w:t>აკონტროლებს</w:t>
            </w:r>
            <w:r w:rsidRPr="007C484F">
              <w:rPr>
                <w:rFonts w:ascii="Sylfaen" w:hAnsi="Sylfaen"/>
                <w:sz w:val="24"/>
                <w:szCs w:val="24"/>
                <w:lang w:val="ka-GE"/>
              </w:rPr>
              <w:t xml:space="preserve"> სამმართველოს თანამშრომელთა შორის ფუნქციებისა და რესურსებზე წვდომის ისეთ გადანაწილებას, რაც უზრუნველყოფს ინფორმაციული უსაფრთხოების მოთხოვნების შესრულებას და </w:t>
            </w:r>
            <w:r w:rsidRPr="007C484F">
              <w:rPr>
                <w:rFonts w:ascii="Sylfaen" w:hAnsi="Sylfaen"/>
                <w:sz w:val="24"/>
                <w:szCs w:val="24"/>
              </w:rPr>
              <w:t>IT</w:t>
            </w:r>
            <w:r w:rsidRPr="007C484F">
              <w:rPr>
                <w:rFonts w:ascii="Sylfaen" w:hAnsi="Sylfaen"/>
                <w:sz w:val="24"/>
                <w:szCs w:val="24"/>
                <w:lang w:val="ka-GE"/>
              </w:rPr>
              <w:t xml:space="preserve"> ინფრასტრუქტურის  გამართულ მუშაობას;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sz w:val="24"/>
                <w:szCs w:val="24"/>
              </w:rPr>
            </w:pPr>
            <w:r w:rsidRPr="007C484F">
              <w:rPr>
                <w:rFonts w:ascii="Sylfaen" w:hAnsi="Sylfaen" w:cs="Sylfaen"/>
                <w:sz w:val="24"/>
                <w:szCs w:val="24"/>
                <w:lang w:val="ka-GE"/>
              </w:rPr>
              <w:t>შეიმუშავებს</w:t>
            </w:r>
            <w:r w:rsidRPr="007C484F">
              <w:rPr>
                <w:rFonts w:ascii="Sylfaen" w:hAnsi="Sylfaen"/>
                <w:sz w:val="24"/>
                <w:szCs w:val="24"/>
                <w:lang w:val="ka-GE"/>
              </w:rPr>
              <w:t xml:space="preserve"> საქსელო და სერვერული ინფრასტრუქტურის გამართული და უწყვეტი ფუნქციონირების,  ინფორმაციის დაცვის, არასანქცირებული შეღწევისა და გადინების თავიდან აცილების უზრუნველყოფის პოლიტიკას, ათანხმებს და ნერგავს მას,  ადოკუმენტირებს და აკონტროლებს მის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sz w:val="24"/>
                <w:szCs w:val="24"/>
              </w:rPr>
            </w:pPr>
            <w:r w:rsidRPr="007C484F">
              <w:rPr>
                <w:rFonts w:ascii="Sylfaen" w:hAnsi="Sylfaen" w:cs="Sylfaen"/>
                <w:sz w:val="24"/>
                <w:szCs w:val="24"/>
                <w:lang w:val="ka-GE"/>
              </w:rPr>
              <w:t>ქმნის</w:t>
            </w:r>
            <w:r w:rsidRPr="007C484F">
              <w:rPr>
                <w:rFonts w:ascii="Sylfaen" w:hAnsi="Sylfaen"/>
                <w:sz w:val="24"/>
                <w:szCs w:val="24"/>
                <w:lang w:val="ka-GE"/>
              </w:rPr>
              <w:t xml:space="preserve"> და მუდმივად აახლებს საქსელო და სერვერული ინფრასტრუქტურის აღმწერ დოკუმენტაციას</w:t>
            </w:r>
            <w:r w:rsidRPr="007C484F">
              <w:rPr>
                <w:rFonts w:ascii="Sylfaen" w:hAnsi="Sylfaen"/>
                <w:sz w:val="24"/>
                <w:szCs w:val="24"/>
              </w:rPr>
              <w:t xml:space="preserve"> </w:t>
            </w:r>
            <w:r w:rsidRPr="007C484F">
              <w:rPr>
                <w:rFonts w:ascii="Sylfaen" w:hAnsi="Sylfaen"/>
                <w:sz w:val="24"/>
                <w:szCs w:val="24"/>
                <w:lang w:val="ka-GE"/>
              </w:rPr>
              <w:t>(სერვის კატალოგები, ტოპოლოგიები, სისტემური და ოპერაციული პროგრამული უზრუნველყოფების დოკუმენტირება და სხვა);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sz w:val="24"/>
                <w:szCs w:val="24"/>
              </w:rPr>
            </w:pPr>
            <w:r w:rsidRPr="007C484F">
              <w:rPr>
                <w:rFonts w:ascii="Sylfaen" w:hAnsi="Sylfaen" w:cs="Sylfaen"/>
                <w:sz w:val="24"/>
                <w:szCs w:val="24"/>
                <w:lang w:val="ka-GE"/>
              </w:rPr>
              <w:t>შეიმუშავებს</w:t>
            </w:r>
            <w:r w:rsidRPr="007C484F">
              <w:rPr>
                <w:rFonts w:ascii="Sylfaen" w:hAnsi="Sylfaen"/>
                <w:sz w:val="24"/>
                <w:szCs w:val="24"/>
                <w:lang w:val="ka-GE"/>
              </w:rPr>
              <w:t xml:space="preserve"> საქსელო და სერვერული ინფრასტრუქტურის პროექტებს;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945148"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945148" w:rsidRPr="007C484F" w:rsidRDefault="00945148" w:rsidP="00EA28F7">
            <w:pPr>
              <w:spacing w:line="240" w:lineRule="auto"/>
              <w:jc w:val="both"/>
              <w:rPr>
                <w:rFonts w:ascii="Verdana" w:hAnsi="Verdana"/>
                <w:sz w:val="24"/>
                <w:szCs w:val="24"/>
              </w:rPr>
            </w:pPr>
            <w:r w:rsidRPr="007C484F">
              <w:rPr>
                <w:rFonts w:ascii="Sylfaen" w:hAnsi="Sylfaen" w:cs="Sylfaen"/>
                <w:sz w:val="24"/>
                <w:szCs w:val="24"/>
                <w:lang w:val="ka-GE"/>
              </w:rPr>
              <w:t>ზედამხედველობა</w:t>
            </w:r>
            <w:r w:rsidRPr="007C484F">
              <w:rPr>
                <w:rFonts w:ascii="Sylfaen" w:hAnsi="Sylfaen"/>
                <w:sz w:val="24"/>
                <w:szCs w:val="24"/>
                <w:lang w:val="ka-GE"/>
              </w:rPr>
              <w:t xml:space="preserve">ს უწევს სამინისტროს მიერ საქსელო და </w:t>
            </w:r>
            <w:r w:rsidRPr="007C484F">
              <w:rPr>
                <w:rFonts w:ascii="Sylfaen" w:hAnsi="Sylfaen"/>
                <w:sz w:val="24"/>
                <w:szCs w:val="24"/>
                <w:lang w:val="ka-GE"/>
              </w:rPr>
              <w:lastRenderedPageBreak/>
              <w:t>სერვერული ინფრასტრუქტურის განვითარების მიზნით გაფორმებული ხელშეკრულებების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945148" w:rsidRPr="00194534" w:rsidRDefault="00945148" w:rsidP="00EA28F7">
            <w:pPr>
              <w:pStyle w:val="BodyText"/>
              <w:jc w:val="left"/>
              <w:rPr>
                <w:rFonts w:ascii="Sylfaen" w:hAnsi="Sylfaen"/>
                <w:sz w:val="24"/>
                <w:szCs w:val="24"/>
                <w:lang w:val="ka-GE"/>
              </w:rPr>
            </w:pPr>
            <w:r w:rsidRPr="00194534">
              <w:rPr>
                <w:rFonts w:ascii="Sylfaen" w:hAnsi="Sylfaen"/>
                <w:sz w:val="24"/>
                <w:szCs w:val="24"/>
                <w:lang w:val="ka-GE"/>
              </w:rPr>
              <w:lastRenderedPageBreak/>
              <w:t>მაღალი</w:t>
            </w:r>
          </w:p>
        </w:tc>
      </w:tr>
      <w:tr w:rsidR="00DD6593" w:rsidRPr="00DD6593" w:rsidTr="00BB7D71">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D6593" w:rsidRPr="00DD6593" w:rsidRDefault="00DD6593" w:rsidP="00DD6593">
            <w:pPr>
              <w:spacing w:line="240" w:lineRule="auto"/>
              <w:jc w:val="both"/>
              <w:rPr>
                <w:rFonts w:ascii="Verdana" w:hAnsi="Verdana"/>
                <w:sz w:val="24"/>
                <w:szCs w:val="24"/>
              </w:rPr>
            </w:pPr>
            <w:r w:rsidRPr="00DD6593">
              <w:rPr>
                <w:rFonts w:ascii="Sylfaen" w:hAnsi="Sylfaen"/>
                <w:sz w:val="24"/>
                <w:szCs w:val="24"/>
                <w:lang w:val="ka-GE"/>
              </w:rPr>
              <w:t>ახორციელებს ინფორმაციული უსაფრთხოების, პერსონალური მონაცემების დაცვის სისტემების დანერგვას და ადმინისტრირებას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D6593" w:rsidRPr="00DD6593" w:rsidRDefault="00DD6593" w:rsidP="00DD6593">
            <w:pPr>
              <w:pStyle w:val="BodyText"/>
              <w:jc w:val="left"/>
              <w:rPr>
                <w:rFonts w:ascii="Sylfaen" w:hAnsi="Sylfaen"/>
                <w:sz w:val="24"/>
                <w:szCs w:val="24"/>
                <w:lang w:val="ka-GE"/>
              </w:rPr>
            </w:pPr>
            <w:r w:rsidRPr="00DD6593">
              <w:rPr>
                <w:rFonts w:ascii="Sylfaen" w:hAnsi="Sylfaen"/>
                <w:sz w:val="24"/>
                <w:szCs w:val="24"/>
                <w:lang w:val="ka-GE"/>
              </w:rPr>
              <w:t>მაღალი</w:t>
            </w:r>
          </w:p>
        </w:tc>
      </w:tr>
      <w:tr w:rsidR="00DD6593" w:rsidRPr="00E76D2F" w:rsidTr="00BB7D71">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D6593" w:rsidRPr="007C484F" w:rsidRDefault="00DD6593" w:rsidP="00DD6593">
            <w:pPr>
              <w:spacing w:line="240" w:lineRule="auto"/>
              <w:jc w:val="both"/>
              <w:rPr>
                <w:rFonts w:ascii="Verdana" w:hAnsi="Verdana"/>
                <w:sz w:val="24"/>
                <w:szCs w:val="24"/>
              </w:rPr>
            </w:pPr>
            <w:r w:rsidRPr="007C484F">
              <w:rPr>
                <w:rFonts w:ascii="Sylfaen" w:hAnsi="Sylfaen" w:cs="Sylfaen"/>
                <w:sz w:val="24"/>
                <w:szCs w:val="24"/>
                <w:lang w:val="ka-GE"/>
              </w:rPr>
              <w:t>უზრუნველყოფს</w:t>
            </w:r>
            <w:r w:rsidRPr="007C484F">
              <w:rPr>
                <w:rFonts w:ascii="Sylfaen" w:hAnsi="Sylfaen"/>
                <w:sz w:val="24"/>
                <w:szCs w:val="24"/>
                <w:lang w:val="ka-GE"/>
              </w:rPr>
              <w:t xml:space="preserve">  სამინისტროს შენობასა და მის გარეთ განთავსებულ სამსახურებში ციფრული კომუნიკაციების დანერგვის, განახლებისა და გაფართოებისათვის საჭირო ტექნიკური და ტექნოლოგიური სამუშაოების ჩატარებას, ახორციელებს ფასიანი ზარების ლიმიტების მონიტორინგს;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D6593" w:rsidRPr="00194534" w:rsidRDefault="00DD6593" w:rsidP="00DD6593">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DD6593" w:rsidRPr="00E76D2F"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D6593" w:rsidRPr="007C484F" w:rsidRDefault="00DD6593" w:rsidP="00DD6593">
            <w:pPr>
              <w:spacing w:line="240" w:lineRule="auto"/>
              <w:jc w:val="both"/>
              <w:rPr>
                <w:rFonts w:ascii="Verdana" w:hAnsi="Verdana"/>
                <w:sz w:val="24"/>
                <w:szCs w:val="24"/>
              </w:rPr>
            </w:pPr>
            <w:r w:rsidRPr="007C484F">
              <w:rPr>
                <w:rFonts w:ascii="Sylfaen" w:hAnsi="Sylfaen" w:cs="Sylfaen"/>
                <w:sz w:val="24"/>
                <w:szCs w:val="24"/>
                <w:lang w:val="ka-GE"/>
              </w:rPr>
              <w:t>ახორციელებს</w:t>
            </w:r>
            <w:r w:rsidRPr="007C484F">
              <w:rPr>
                <w:rFonts w:ascii="Sylfaen" w:hAnsi="Sylfaen"/>
                <w:sz w:val="24"/>
                <w:szCs w:val="24"/>
                <w:lang w:val="ka-GE"/>
              </w:rPr>
              <w:t xml:space="preserve"> სამინისტროს „ცხელი ხაზის“ ადმინისტრირებას, საუბრებისა და ჩანაწერების მონიტორინგს, შეიმუშავებს „ცხელი ხაზის“ გამართული ფუნქციონირებისათვის საჭირო რეკომენდაციებს, ნერგავს ოპტიმალურ მოდელებს და მეთოდებს</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D6593" w:rsidRPr="00194534" w:rsidRDefault="00DD6593" w:rsidP="00DD6593">
            <w:pPr>
              <w:pStyle w:val="BodyText"/>
              <w:jc w:val="left"/>
              <w:rPr>
                <w:rFonts w:ascii="Sylfaen" w:hAnsi="Sylfaen"/>
                <w:sz w:val="24"/>
                <w:szCs w:val="24"/>
                <w:lang w:val="ka-GE"/>
              </w:rPr>
            </w:pPr>
            <w:r w:rsidRPr="00194534">
              <w:rPr>
                <w:rFonts w:ascii="Sylfaen" w:hAnsi="Sylfaen"/>
                <w:sz w:val="24"/>
                <w:szCs w:val="24"/>
                <w:lang w:val="ka-GE"/>
              </w:rPr>
              <w:t>მაღალი</w:t>
            </w:r>
          </w:p>
        </w:tc>
      </w:tr>
      <w:tr w:rsidR="00DD6593" w:rsidRPr="0043379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43379A" w:rsidRDefault="00DD6593" w:rsidP="00DD6593">
            <w:pPr>
              <w:pStyle w:val="BodyText"/>
              <w:jc w:val="left"/>
              <w:rPr>
                <w:rFonts w:ascii="Sylfaen" w:hAnsi="Sylfaen"/>
                <w:b/>
                <w:sz w:val="24"/>
                <w:szCs w:val="24"/>
                <w:lang w:val="ka-GE"/>
              </w:rPr>
            </w:pPr>
            <w:r w:rsidRPr="0043379A">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DD6593"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Style w:val="BodyA"/>
              <w:rPr>
                <w:rFonts w:ascii="Sylfaen" w:hAnsi="Sylfaen"/>
                <w:color w:val="auto"/>
                <w:sz w:val="24"/>
                <w:szCs w:val="24"/>
              </w:rPr>
            </w:pPr>
            <w:r w:rsidRPr="00194534">
              <w:rPr>
                <w:rFonts w:ascii="Sylfaen" w:hAnsi="Sylfaen"/>
                <w:color w:val="auto"/>
                <w:sz w:val="24"/>
                <w:szCs w:val="24"/>
                <w:lang w:val="ka-GE"/>
              </w:rPr>
              <w:t xml:space="preserve">საქართველოს </w:t>
            </w:r>
            <w:r>
              <w:rPr>
                <w:rFonts w:ascii="Sylfaen" w:hAnsi="Sylfaen"/>
                <w:color w:val="auto"/>
                <w:sz w:val="24"/>
                <w:szCs w:val="24"/>
                <w:lang w:val="ka-GE"/>
              </w:rPr>
              <w:t xml:space="preserve">ოკუპირებული ტერიტორიებიდან დევნილთა, </w:t>
            </w:r>
            <w:r w:rsidRPr="00194534">
              <w:rPr>
                <w:rFonts w:ascii="Sylfaen" w:hAnsi="Sylfaen"/>
                <w:color w:val="auto"/>
                <w:sz w:val="24"/>
                <w:szCs w:val="24"/>
                <w:lang w:val="ka-GE"/>
              </w:rPr>
              <w:t>შრომის, ჯანმრთელობისა და სოციალური დაცვის სამინისტროს სტრუქტურული ერთეულები</w:t>
            </w:r>
          </w:p>
        </w:tc>
      </w:tr>
      <w:tr w:rsidR="00DD6593" w:rsidRPr="00194534" w:rsidTr="009C6A0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Style w:val="BodyA"/>
              <w:rPr>
                <w:rFonts w:ascii="Sylfaen" w:hAnsi="Sylfaen"/>
                <w:sz w:val="24"/>
                <w:szCs w:val="24"/>
                <w:lang w:val="ka-GE"/>
              </w:rPr>
            </w:pPr>
            <w:r w:rsidRPr="00194534">
              <w:rPr>
                <w:rFonts w:ascii="Sylfaen" w:hAnsi="Sylfaen"/>
                <w:sz w:val="24"/>
                <w:szCs w:val="24"/>
                <w:lang w:val="ka-GE"/>
              </w:rPr>
              <w:t>სამედიცინო საქმიანობის სახელმწიფო რეგულირების სააგენტო</w:t>
            </w:r>
          </w:p>
        </w:tc>
      </w:tr>
      <w:tr w:rsidR="00DD6593"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Style w:val="BodyA"/>
              <w:rPr>
                <w:rFonts w:ascii="Sylfaen" w:hAnsi="Sylfaen"/>
                <w:sz w:val="24"/>
                <w:szCs w:val="24"/>
                <w:lang w:val="ka-GE"/>
              </w:rPr>
            </w:pPr>
            <w:r>
              <w:rPr>
                <w:rFonts w:ascii="Sylfaen" w:hAnsi="Sylfaen"/>
                <w:sz w:val="24"/>
                <w:szCs w:val="24"/>
                <w:lang w:val="ka-GE"/>
              </w:rPr>
              <w:t>წამლის</w:t>
            </w:r>
            <w:r w:rsidRPr="00194534">
              <w:rPr>
                <w:rFonts w:ascii="Sylfaen" w:hAnsi="Sylfaen"/>
                <w:sz w:val="24"/>
                <w:szCs w:val="24"/>
                <w:lang w:val="ka-GE"/>
              </w:rPr>
              <w:t xml:space="preserve"> სააგენტო</w:t>
            </w:r>
          </w:p>
        </w:tc>
      </w:tr>
      <w:tr w:rsidR="00DD6593"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Style w:val="BodyA"/>
              <w:rPr>
                <w:rFonts w:ascii="Sylfaen" w:hAnsi="Sylfaen"/>
                <w:sz w:val="24"/>
                <w:szCs w:val="24"/>
                <w:lang w:val="ka-GE"/>
              </w:rPr>
            </w:pPr>
            <w:r w:rsidRPr="00194534">
              <w:rPr>
                <w:rFonts w:ascii="Sylfaen" w:hAnsi="Sylfaen"/>
                <w:sz w:val="24"/>
                <w:szCs w:val="24"/>
                <w:lang w:val="ka-GE"/>
              </w:rPr>
              <w:t>სოციალური მომსახურების</w:t>
            </w:r>
            <w:r w:rsidRPr="00194534">
              <w:rPr>
                <w:rFonts w:ascii="Sylfaen" w:hAnsi="Sylfaen"/>
                <w:sz w:val="24"/>
                <w:szCs w:val="24"/>
              </w:rPr>
              <w:t xml:space="preserve"> </w:t>
            </w:r>
            <w:r w:rsidRPr="00194534">
              <w:rPr>
                <w:rFonts w:ascii="Sylfaen" w:hAnsi="Sylfaen"/>
                <w:sz w:val="24"/>
                <w:szCs w:val="24"/>
                <w:lang w:val="ka-GE"/>
              </w:rPr>
              <w:t>სააგენტო</w:t>
            </w:r>
          </w:p>
        </w:tc>
      </w:tr>
      <w:tr w:rsidR="00DD6593"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Style w:val="BodyA"/>
              <w:rPr>
                <w:rFonts w:ascii="Sylfaen" w:hAnsi="Sylfaen"/>
                <w:sz w:val="24"/>
                <w:szCs w:val="24"/>
                <w:lang w:val="ka-GE"/>
              </w:rPr>
            </w:pPr>
            <w:r w:rsidRPr="00194534">
              <w:rPr>
                <w:rFonts w:ascii="Sylfaen" w:hAnsi="Sylfaen"/>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DD6593"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Style w:val="BodyA"/>
              <w:rPr>
                <w:rFonts w:ascii="Sylfaen" w:hAnsi="Sylfaen"/>
                <w:sz w:val="24"/>
                <w:szCs w:val="24"/>
                <w:lang w:val="ka-GE"/>
              </w:rPr>
            </w:pPr>
            <w:r w:rsidRPr="00194534">
              <w:rPr>
                <w:rFonts w:ascii="Sylfaen" w:hAnsi="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DD6593" w:rsidRPr="0043379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43379A" w:rsidRDefault="00DD6593" w:rsidP="00DD6593">
            <w:pPr>
              <w:pStyle w:val="BodyText"/>
              <w:jc w:val="left"/>
              <w:rPr>
                <w:rFonts w:ascii="Sylfaen" w:hAnsi="Sylfaen"/>
                <w:b/>
                <w:sz w:val="24"/>
                <w:szCs w:val="24"/>
                <w:lang w:val="ka-GE"/>
              </w:rPr>
            </w:pPr>
            <w:r w:rsidRPr="0043379A">
              <w:rPr>
                <w:rFonts w:ascii="Sylfaen" w:hAnsi="Sylfaen"/>
                <w:b/>
                <w:sz w:val="24"/>
                <w:szCs w:val="24"/>
                <w:lang w:val="ka-GE"/>
              </w:rPr>
              <w:t xml:space="preserve">ანგარიშგება </w:t>
            </w:r>
          </w:p>
        </w:tc>
      </w:tr>
      <w:tr w:rsidR="00DD6593" w:rsidRPr="00194534"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593" w:rsidRPr="00194534" w:rsidRDefault="00DD6593" w:rsidP="00DD6593">
            <w:pPr>
              <w:pBdr>
                <w:top w:val="nil"/>
                <w:left w:val="nil"/>
                <w:bottom w:val="nil"/>
                <w:right w:val="nil"/>
                <w:between w:val="nil"/>
                <w:bar w:val="nil"/>
              </w:pBdr>
              <w:spacing w:line="240" w:lineRule="auto"/>
              <w:jc w:val="both"/>
              <w:rPr>
                <w:rFonts w:ascii="Sylfaen" w:hAnsi="Sylfaen"/>
                <w:sz w:val="24"/>
                <w:szCs w:val="24"/>
                <w:lang w:val="ka-GE"/>
              </w:rPr>
            </w:pPr>
            <w:r w:rsidRPr="00194534">
              <w:rPr>
                <w:rFonts w:ascii="Sylfaen" w:hAnsi="Sylfaen"/>
                <w:sz w:val="24"/>
                <w:szCs w:val="24"/>
                <w:lang w:val="ka-GE"/>
              </w:rPr>
              <w:t>ანგარიშვალდებულია დეპარტამენტის უფროსის, დეპარტამენტის უფროსის მოადგილის წინაშე</w:t>
            </w:r>
          </w:p>
        </w:tc>
      </w:tr>
    </w:tbl>
    <w:p w:rsidR="005D776B" w:rsidRPr="0043379A" w:rsidRDefault="00410BC1" w:rsidP="00EA28F7">
      <w:pPr>
        <w:pStyle w:val="BodyTextIndent2"/>
        <w:tabs>
          <w:tab w:val="left" w:pos="4503"/>
        </w:tabs>
        <w:spacing w:line="240" w:lineRule="auto"/>
        <w:ind w:left="0"/>
        <w:rPr>
          <w:rFonts w:ascii="Sylfaen" w:hAnsi="Sylfaen"/>
          <w:b/>
          <w:szCs w:val="24"/>
          <w:lang w:val="ka-GE"/>
        </w:rPr>
      </w:pPr>
      <w:r w:rsidRPr="0043379A">
        <w:rPr>
          <w:rFonts w:ascii="Sylfaen" w:hAnsi="Sylfaen"/>
          <w:b/>
          <w:szCs w:val="24"/>
          <w:lang w:val="ka-GE"/>
        </w:rPr>
        <w:tab/>
      </w:r>
      <w:r w:rsidRPr="0043379A">
        <w:rPr>
          <w:rFonts w:ascii="Sylfaen" w:hAnsi="Sylfaen"/>
          <w:b/>
          <w:szCs w:val="24"/>
          <w:lang w:val="ka-GE"/>
        </w:rPr>
        <w:tab/>
      </w:r>
      <w:r w:rsidRPr="0043379A">
        <w:rPr>
          <w:rFonts w:ascii="Sylfaen" w:hAnsi="Sylfaen"/>
          <w:b/>
          <w:szCs w:val="24"/>
          <w:lang w:val="ka-GE"/>
        </w:rPr>
        <w:tab/>
      </w:r>
      <w:r w:rsidRPr="0043379A">
        <w:rPr>
          <w:rFonts w:ascii="Sylfaen" w:hAnsi="Sylfaen"/>
          <w:b/>
          <w:szCs w:val="24"/>
          <w:lang w:val="ka-GE"/>
        </w:rPr>
        <w:tab/>
      </w:r>
      <w:r w:rsidRPr="0043379A">
        <w:rPr>
          <w:rFonts w:ascii="Sylfaen" w:hAnsi="Sylfaen"/>
          <w:b/>
          <w:szCs w:val="24"/>
          <w:lang w:val="ka-GE"/>
        </w:rPr>
        <w:tab/>
      </w:r>
      <w:r w:rsidRPr="0043379A">
        <w:rPr>
          <w:rFonts w:ascii="Sylfaen" w:hAnsi="Sylfaen"/>
          <w:b/>
          <w:szCs w:val="24"/>
          <w:lang w:val="ka-GE"/>
        </w:rPr>
        <w:tab/>
      </w:r>
      <w:r w:rsidRPr="0043379A">
        <w:rPr>
          <w:rFonts w:ascii="Sylfaen" w:hAnsi="Sylfaen"/>
          <w:b/>
          <w:szCs w:val="24"/>
          <w:lang w:val="ka-GE"/>
        </w:rPr>
        <w:tab/>
      </w:r>
    </w:p>
    <w:p w:rsidR="0074698E" w:rsidRPr="0043379A" w:rsidRDefault="0074698E" w:rsidP="00EA28F7">
      <w:pPr>
        <w:pStyle w:val="BodyTextIndent2"/>
        <w:tabs>
          <w:tab w:val="left" w:pos="4503"/>
        </w:tabs>
        <w:spacing w:line="240" w:lineRule="auto"/>
        <w:ind w:left="0"/>
        <w:rPr>
          <w:rFonts w:ascii="Sylfaen" w:hAnsi="Sylfaen"/>
          <w:b/>
          <w:szCs w:val="24"/>
          <w:lang w:val="ka-GE"/>
        </w:rPr>
      </w:pPr>
      <w:r w:rsidRPr="0043379A">
        <w:rPr>
          <w:rFonts w:ascii="Sylfaen" w:hAnsi="Sylfaen"/>
          <w:b/>
          <w:szCs w:val="24"/>
          <w:lang w:val="ka-GE"/>
        </w:rPr>
        <w:t xml:space="preserve">საკვალიფიკაციო მოთხოვნები </w:t>
      </w:r>
    </w:p>
    <w:p w:rsidR="005D776B" w:rsidRPr="0043379A" w:rsidRDefault="005D776B" w:rsidP="00EA28F7">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43379A"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43379A" w:rsidRDefault="007275E6" w:rsidP="00EA28F7">
            <w:pPr>
              <w:tabs>
                <w:tab w:val="left" w:pos="-1908"/>
              </w:tabs>
              <w:spacing w:after="0" w:line="240" w:lineRule="auto"/>
              <w:jc w:val="center"/>
              <w:rPr>
                <w:rFonts w:ascii="Sylfaen" w:hAnsi="Sylfaen"/>
                <w:b/>
                <w:sz w:val="24"/>
                <w:szCs w:val="24"/>
                <w:lang w:val="ka-GE"/>
              </w:rPr>
            </w:pPr>
            <w:r w:rsidRPr="0043379A">
              <w:rPr>
                <w:rFonts w:ascii="Sylfaen" w:hAnsi="Sylfaen"/>
                <w:b/>
                <w:sz w:val="24"/>
                <w:szCs w:val="24"/>
                <w:lang w:val="ka-GE"/>
              </w:rPr>
              <w:t>განათლება</w:t>
            </w:r>
          </w:p>
        </w:tc>
      </w:tr>
      <w:tr w:rsidR="007275E6" w:rsidRPr="0043379A"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43379A" w:rsidRDefault="007275E6" w:rsidP="00EA28F7">
            <w:pPr>
              <w:tabs>
                <w:tab w:val="left" w:pos="4536"/>
              </w:tabs>
              <w:spacing w:after="0" w:line="240" w:lineRule="auto"/>
              <w:rPr>
                <w:rFonts w:ascii="Sylfaen" w:hAnsi="Sylfaen"/>
                <w:sz w:val="24"/>
                <w:szCs w:val="24"/>
              </w:rPr>
            </w:pPr>
            <w:r w:rsidRPr="0043379A">
              <w:rPr>
                <w:rFonts w:ascii="Sylfaen" w:hAnsi="Sylfaen"/>
                <w:b/>
                <w:sz w:val="24"/>
                <w:szCs w:val="24"/>
                <w:lang w:val="ka-GE"/>
              </w:rPr>
              <w:t>აუცილებელი:</w:t>
            </w:r>
            <w:r w:rsidRPr="0043379A">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43379A" w:rsidRDefault="007275E6" w:rsidP="00EA28F7">
            <w:pPr>
              <w:tabs>
                <w:tab w:val="left" w:pos="4536"/>
              </w:tabs>
              <w:spacing w:after="0" w:line="240" w:lineRule="auto"/>
              <w:rPr>
                <w:rFonts w:ascii="Sylfaen" w:hAnsi="Sylfaen" w:cs="Sylfaen"/>
                <w:sz w:val="24"/>
                <w:szCs w:val="24"/>
              </w:rPr>
            </w:pPr>
            <w:r w:rsidRPr="0043379A">
              <w:rPr>
                <w:rFonts w:ascii="Sylfaen" w:hAnsi="Sylfaen" w:cs="Sylfaen"/>
                <w:b/>
                <w:sz w:val="24"/>
                <w:szCs w:val="24"/>
                <w:lang w:val="ka-GE"/>
              </w:rPr>
              <w:t xml:space="preserve">სასურველი: </w:t>
            </w:r>
          </w:p>
        </w:tc>
      </w:tr>
      <w:tr w:rsidR="007275E6" w:rsidRPr="0043379A"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43379A" w:rsidRDefault="007275E6" w:rsidP="00EA28F7">
            <w:pPr>
              <w:tabs>
                <w:tab w:val="left" w:pos="4536"/>
              </w:tabs>
              <w:spacing w:after="0" w:line="240" w:lineRule="auto"/>
              <w:rPr>
                <w:rFonts w:ascii="Sylfaen" w:hAnsi="Sylfaen"/>
                <w:sz w:val="24"/>
                <w:szCs w:val="24"/>
                <w:lang w:val="ka-GE"/>
              </w:rPr>
            </w:pPr>
            <w:r w:rsidRPr="0043379A">
              <w:rPr>
                <w:rFonts w:ascii="Sylfaen" w:hAnsi="Sylfaen"/>
                <w:sz w:val="24"/>
                <w:szCs w:val="24"/>
                <w:lang w:val="ka-GE"/>
              </w:rPr>
              <w:t>პროფესიული განათლების დონე :</w:t>
            </w:r>
            <w:r w:rsidRPr="0043379A">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43379A" w:rsidRDefault="00E035B4" w:rsidP="00EA28F7">
            <w:pPr>
              <w:tabs>
                <w:tab w:val="left" w:pos="4536"/>
              </w:tabs>
              <w:spacing w:after="0" w:line="240" w:lineRule="auto"/>
              <w:rPr>
                <w:rFonts w:ascii="Sylfaen" w:hAnsi="Sylfaen" w:cs="Sylfaen"/>
                <w:sz w:val="24"/>
                <w:szCs w:val="24"/>
                <w:lang w:val="ka-GE"/>
              </w:rPr>
            </w:pPr>
            <w:r w:rsidRPr="0043379A">
              <w:rPr>
                <w:rFonts w:ascii="Sylfaen" w:hAnsi="Sylfaen"/>
                <w:sz w:val="24"/>
                <w:szCs w:val="24"/>
                <w:lang w:val="ka-GE"/>
              </w:rPr>
              <w:t>პროფესიული განათლების დონე :</w:t>
            </w:r>
            <w:r w:rsidRPr="0043379A">
              <w:rPr>
                <w:rFonts w:ascii="Sylfaen" w:hAnsi="Sylfaen"/>
                <w:sz w:val="24"/>
                <w:szCs w:val="24"/>
              </w:rPr>
              <w:t xml:space="preserve"> </w:t>
            </w:r>
          </w:p>
        </w:tc>
      </w:tr>
      <w:tr w:rsidR="005D776B" w:rsidRPr="00185CF3"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185CF3" w:rsidRDefault="00185CF3" w:rsidP="00EA28F7">
            <w:pPr>
              <w:tabs>
                <w:tab w:val="left" w:pos="4536"/>
              </w:tabs>
              <w:spacing w:after="0" w:line="240" w:lineRule="auto"/>
              <w:rPr>
                <w:rFonts w:ascii="Sylfaen" w:hAnsi="Sylfaen"/>
                <w:sz w:val="24"/>
                <w:szCs w:val="24"/>
              </w:rPr>
            </w:pPr>
            <w:r w:rsidRPr="00185CF3">
              <w:rPr>
                <w:rFonts w:ascii="Sylfaen" w:eastAsia="MS Gothic" w:hAnsi="Sylfaen"/>
                <w:sz w:val="24"/>
                <w:szCs w:val="24"/>
                <w:lang w:val="ka-GE"/>
              </w:rPr>
              <w:t>მაგისტრი ან მაგისტრთან გათანაბრებული აკადემიური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185CF3" w:rsidRDefault="00042FEB" w:rsidP="00EA28F7">
            <w:pPr>
              <w:tabs>
                <w:tab w:val="left" w:pos="4536"/>
              </w:tabs>
              <w:spacing w:after="0" w:line="240" w:lineRule="auto"/>
              <w:rPr>
                <w:rFonts w:ascii="Sylfaen" w:hAnsi="Sylfaen"/>
                <w:sz w:val="24"/>
                <w:szCs w:val="24"/>
                <w:lang w:val="ka-GE"/>
              </w:rPr>
            </w:pPr>
            <w:r w:rsidRPr="00185CF3">
              <w:rPr>
                <w:rFonts w:ascii="Sylfaen" w:hAnsi="Sylfaen"/>
                <w:sz w:val="24"/>
                <w:szCs w:val="24"/>
                <w:lang w:val="ka-GE"/>
              </w:rPr>
              <w:t>-</w:t>
            </w:r>
          </w:p>
        </w:tc>
      </w:tr>
      <w:tr w:rsidR="00B313DF" w:rsidRPr="0043379A"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43379A" w:rsidRDefault="00B313DF" w:rsidP="00EA28F7">
            <w:pPr>
              <w:tabs>
                <w:tab w:val="left" w:pos="4536"/>
              </w:tabs>
              <w:spacing w:after="0" w:line="240" w:lineRule="auto"/>
              <w:rPr>
                <w:rFonts w:ascii="Sylfaen" w:hAnsi="Sylfaen"/>
                <w:sz w:val="24"/>
                <w:szCs w:val="24"/>
                <w:lang w:val="ka-GE"/>
              </w:rPr>
            </w:pPr>
            <w:r w:rsidRPr="0043379A">
              <w:rPr>
                <w:rFonts w:ascii="Sylfaen" w:hAnsi="Sylfaen" w:cs="Sylfaen"/>
                <w:sz w:val="24"/>
                <w:szCs w:val="24"/>
                <w:lang w:val="ka-GE"/>
              </w:rPr>
              <w:lastRenderedPageBreak/>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43379A" w:rsidRDefault="00B313DF" w:rsidP="00EA28F7">
            <w:pPr>
              <w:tabs>
                <w:tab w:val="left" w:pos="4536"/>
              </w:tabs>
              <w:spacing w:after="0" w:line="240" w:lineRule="auto"/>
              <w:rPr>
                <w:rFonts w:ascii="Sylfaen" w:hAnsi="Sylfaen"/>
                <w:sz w:val="24"/>
                <w:szCs w:val="24"/>
                <w:lang w:val="ka-GE"/>
              </w:rPr>
            </w:pPr>
            <w:r w:rsidRPr="0043379A">
              <w:rPr>
                <w:rFonts w:ascii="Sylfaen" w:hAnsi="Sylfaen" w:cs="Sylfaen"/>
                <w:sz w:val="24"/>
                <w:szCs w:val="24"/>
                <w:lang w:val="ka-GE"/>
              </w:rPr>
              <w:t xml:space="preserve">განათლების სფერო: </w:t>
            </w:r>
          </w:p>
        </w:tc>
      </w:tr>
      <w:tr w:rsidR="005D776B" w:rsidRPr="00185CF3"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185CF3" w:rsidRDefault="00194534" w:rsidP="00EA28F7">
            <w:pPr>
              <w:spacing w:before="120" w:line="240" w:lineRule="auto"/>
              <w:rPr>
                <w:rFonts w:ascii="Sylfaen" w:hAnsi="Sylfaen" w:cs="Sylfaen"/>
                <w:sz w:val="24"/>
                <w:szCs w:val="24"/>
                <w:lang w:val="ka-GE"/>
              </w:rPr>
            </w:pPr>
            <w:r w:rsidRPr="00185CF3">
              <w:rPr>
                <w:rFonts w:ascii="Sylfaen" w:eastAsia="MS Gothic" w:hAnsi="Sylfaen"/>
                <w:sz w:val="24"/>
                <w:szCs w:val="24"/>
                <w:lang w:val="ka-GE"/>
              </w:rPr>
              <w:t>კომპიუტინგი/ინფორმატიკაში, ავტომატიზაცია და მართვის სისტემებში, კომპიუტერულ ინჟინერიაში, ფიზიკაში, მათემატიკაში, ეკონომიკური ან სამედიცინო განხრით</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185CF3" w:rsidRDefault="006208F8" w:rsidP="00EA28F7">
            <w:pPr>
              <w:tabs>
                <w:tab w:val="left" w:pos="4536"/>
              </w:tabs>
              <w:spacing w:after="0" w:line="240" w:lineRule="auto"/>
              <w:rPr>
                <w:rFonts w:ascii="Sylfaen" w:hAnsi="Sylfaen" w:cs="Sylfaen"/>
                <w:sz w:val="24"/>
                <w:szCs w:val="24"/>
              </w:rPr>
            </w:pPr>
            <w:r w:rsidRPr="00185CF3">
              <w:rPr>
                <w:rFonts w:ascii="Sylfaen" w:eastAsia="MS Gothic" w:hAnsi="Sylfaen"/>
                <w:sz w:val="24"/>
                <w:szCs w:val="24"/>
              </w:rPr>
              <w:t>-</w:t>
            </w:r>
          </w:p>
        </w:tc>
      </w:tr>
      <w:tr w:rsidR="00B313DF" w:rsidRPr="0043379A"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43379A" w:rsidRDefault="00B313DF" w:rsidP="00EA28F7">
            <w:pPr>
              <w:tabs>
                <w:tab w:val="left" w:pos="4536"/>
              </w:tabs>
              <w:spacing w:after="0" w:line="240" w:lineRule="auto"/>
              <w:rPr>
                <w:rFonts w:ascii="Sylfaen" w:hAnsi="Sylfaen"/>
                <w:sz w:val="24"/>
                <w:szCs w:val="24"/>
              </w:rPr>
            </w:pPr>
            <w:r w:rsidRPr="0043379A">
              <w:rPr>
                <w:rFonts w:ascii="Sylfaen" w:hAnsi="Sylfaen" w:cs="Sylfaen"/>
                <w:sz w:val="24"/>
                <w:szCs w:val="24"/>
                <w:lang w:val="ka-GE"/>
              </w:rPr>
              <w:t>დამატებითი ლიცენზიები, სერტიფიკატები:</w:t>
            </w:r>
          </w:p>
          <w:p w:rsidR="00B313DF" w:rsidRPr="0043379A" w:rsidRDefault="00B313DF" w:rsidP="00EA28F7">
            <w:pPr>
              <w:tabs>
                <w:tab w:val="left" w:pos="4536"/>
              </w:tabs>
              <w:spacing w:after="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43379A" w:rsidRDefault="00B313DF" w:rsidP="00EA28F7">
            <w:pPr>
              <w:tabs>
                <w:tab w:val="left" w:pos="4536"/>
              </w:tabs>
              <w:spacing w:after="0" w:line="240" w:lineRule="auto"/>
              <w:rPr>
                <w:rFonts w:ascii="Sylfaen" w:hAnsi="Sylfaen" w:cs="Sylfaen"/>
                <w:sz w:val="24"/>
                <w:szCs w:val="24"/>
                <w:lang w:val="ka-GE"/>
              </w:rPr>
            </w:pPr>
            <w:r w:rsidRPr="0043379A">
              <w:rPr>
                <w:rFonts w:ascii="Sylfaen" w:hAnsi="Sylfaen" w:cs="Sylfaen"/>
                <w:sz w:val="24"/>
                <w:szCs w:val="24"/>
                <w:lang w:val="ka-GE"/>
              </w:rPr>
              <w:t>დამატებითი ლიცენზიები, სერტიფიკატები:</w:t>
            </w:r>
            <w:r w:rsidR="0016142B" w:rsidRPr="0043379A">
              <w:rPr>
                <w:rFonts w:ascii="Sylfaen" w:hAnsi="Sylfaen" w:cs="Sylfaen"/>
                <w:sz w:val="24"/>
                <w:szCs w:val="24"/>
              </w:rPr>
              <w:t xml:space="preserve">  </w:t>
            </w:r>
          </w:p>
        </w:tc>
      </w:tr>
      <w:tr w:rsidR="005D776B" w:rsidRPr="0043379A" w:rsidTr="00B557D9">
        <w:trPr>
          <w:trHeight w:val="353"/>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43379A" w:rsidRDefault="00042FEB" w:rsidP="00EA28F7">
            <w:pPr>
              <w:tabs>
                <w:tab w:val="left" w:pos="4536"/>
              </w:tabs>
              <w:spacing w:after="0" w:line="240" w:lineRule="auto"/>
              <w:rPr>
                <w:rFonts w:ascii="Sylfaen" w:hAnsi="Sylfaen" w:cs="Sylfaen"/>
                <w:sz w:val="24"/>
                <w:szCs w:val="24"/>
                <w:lang w:val="ka-GE"/>
              </w:rPr>
            </w:pPr>
            <w:r w:rsidRPr="0043379A">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43379A" w:rsidRDefault="006208F8" w:rsidP="00EA28F7">
            <w:pPr>
              <w:tabs>
                <w:tab w:val="left" w:pos="4536"/>
              </w:tabs>
              <w:spacing w:after="0" w:line="240" w:lineRule="auto"/>
              <w:rPr>
                <w:rFonts w:ascii="Sylfaen" w:hAnsi="Sylfaen" w:cs="Sylfaen"/>
                <w:sz w:val="24"/>
                <w:szCs w:val="24"/>
                <w:lang w:val="ka-GE"/>
              </w:rPr>
            </w:pPr>
            <w:r w:rsidRPr="0043379A">
              <w:rPr>
                <w:rFonts w:ascii="Sylfaen" w:eastAsia="MS Gothic" w:hAnsi="Sylfaen"/>
                <w:sz w:val="24"/>
                <w:szCs w:val="24"/>
              </w:rPr>
              <w:t>-</w:t>
            </w:r>
          </w:p>
        </w:tc>
      </w:tr>
      <w:tr w:rsidR="007275E6" w:rsidRPr="0043379A"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43379A" w:rsidRDefault="007275E6" w:rsidP="00EA28F7">
            <w:pPr>
              <w:tabs>
                <w:tab w:val="left" w:pos="-1908"/>
              </w:tabs>
              <w:spacing w:after="0" w:line="240" w:lineRule="auto"/>
              <w:jc w:val="center"/>
              <w:rPr>
                <w:rFonts w:ascii="Sylfaen" w:hAnsi="Sylfaen"/>
                <w:b/>
                <w:sz w:val="24"/>
                <w:szCs w:val="24"/>
                <w:lang w:val="ka-GE"/>
              </w:rPr>
            </w:pPr>
            <w:r w:rsidRPr="0043379A">
              <w:rPr>
                <w:rFonts w:ascii="Sylfaen" w:hAnsi="Sylfaen"/>
                <w:b/>
                <w:sz w:val="24"/>
                <w:szCs w:val="24"/>
                <w:lang w:val="ka-GE"/>
              </w:rPr>
              <w:t>ცოდნა</w:t>
            </w:r>
          </w:p>
        </w:tc>
      </w:tr>
      <w:tr w:rsidR="007275E6" w:rsidRPr="0043379A"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43379A" w:rsidRDefault="007275E6" w:rsidP="00EA28F7">
            <w:pPr>
              <w:tabs>
                <w:tab w:val="left" w:pos="4536"/>
              </w:tabs>
              <w:spacing w:after="0" w:line="240" w:lineRule="auto"/>
              <w:rPr>
                <w:rFonts w:ascii="Sylfaen" w:hAnsi="Sylfaen" w:cs="Sylfaen"/>
                <w:sz w:val="24"/>
                <w:szCs w:val="24"/>
                <w:lang w:val="ka-GE"/>
              </w:rPr>
            </w:pPr>
            <w:r w:rsidRPr="0043379A">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43379A" w:rsidRDefault="007275E6" w:rsidP="00EA28F7">
            <w:pPr>
              <w:tabs>
                <w:tab w:val="left" w:pos="4536"/>
              </w:tabs>
              <w:spacing w:after="0" w:line="240" w:lineRule="auto"/>
              <w:rPr>
                <w:rFonts w:ascii="Sylfaen" w:hAnsi="Sylfaen"/>
                <w:sz w:val="24"/>
                <w:szCs w:val="24"/>
                <w:lang w:val="ka-GE"/>
              </w:rPr>
            </w:pPr>
            <w:r w:rsidRPr="0043379A">
              <w:rPr>
                <w:rFonts w:ascii="Sylfaen" w:hAnsi="Sylfaen"/>
                <w:b/>
                <w:sz w:val="24"/>
                <w:szCs w:val="24"/>
                <w:lang w:val="ka-GE"/>
              </w:rPr>
              <w:t>სასურველი:</w:t>
            </w:r>
            <w:r w:rsidRPr="0043379A">
              <w:rPr>
                <w:rFonts w:ascii="Sylfaen" w:hAnsi="Sylfaen"/>
                <w:b/>
                <w:sz w:val="24"/>
                <w:szCs w:val="24"/>
              </w:rPr>
              <w:t xml:space="preserve"> </w:t>
            </w:r>
          </w:p>
        </w:tc>
      </w:tr>
      <w:tr w:rsidR="005D776B" w:rsidRPr="0043379A"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43379A" w:rsidRDefault="005D776B" w:rsidP="00EA28F7">
            <w:pPr>
              <w:spacing w:line="240" w:lineRule="auto"/>
              <w:rPr>
                <w:rFonts w:ascii="Sylfaen" w:hAnsi="Sylfaen" w:cs="Sylfaen"/>
                <w:b/>
                <w:sz w:val="24"/>
                <w:szCs w:val="24"/>
                <w:lang w:val="ka-GE"/>
              </w:rPr>
            </w:pPr>
            <w:r w:rsidRPr="0043379A">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43379A" w:rsidRDefault="005D776B" w:rsidP="00EA28F7">
            <w:pPr>
              <w:spacing w:line="240" w:lineRule="auto"/>
              <w:rPr>
                <w:rFonts w:ascii="Sylfaen" w:hAnsi="Sylfaen"/>
                <w:b/>
                <w:sz w:val="24"/>
                <w:szCs w:val="24"/>
                <w:lang w:val="ka-GE"/>
              </w:rPr>
            </w:pPr>
            <w:r w:rsidRPr="0043379A">
              <w:rPr>
                <w:rFonts w:ascii="Sylfaen" w:hAnsi="Sylfaen" w:cs="Sylfaen"/>
                <w:sz w:val="24"/>
                <w:szCs w:val="24"/>
                <w:lang w:val="ka-GE"/>
              </w:rPr>
              <w:t>სამართლებრივი აქტები</w:t>
            </w:r>
          </w:p>
        </w:tc>
      </w:tr>
      <w:tr w:rsidR="006D123F" w:rsidRPr="00185CF3" w:rsidTr="00B557D9">
        <w:trPr>
          <w:trHeight w:val="66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color w:val="000000" w:themeColor="text1"/>
                <w:sz w:val="24"/>
                <w:szCs w:val="24"/>
                <w:lang w:val="ka-GE"/>
              </w:rPr>
            </w:pPr>
            <w:r w:rsidRPr="00185CF3">
              <w:rPr>
                <w:rFonts w:ascii="Sylfaen" w:hAnsi="Sylfaen"/>
                <w:color w:val="000000" w:themeColor="text1"/>
                <w:sz w:val="24"/>
                <w:szCs w:val="24"/>
                <w:lang w:val="ka-GE"/>
              </w:rPr>
              <w:t>საქართველოს კონსტიტუცია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sz w:val="24"/>
                <w:szCs w:val="24"/>
                <w:lang w:val="ka-GE"/>
              </w:rPr>
            </w:pPr>
          </w:p>
        </w:tc>
      </w:tr>
      <w:tr w:rsidR="006D123F" w:rsidRPr="00185CF3" w:rsidTr="003431DF">
        <w:trPr>
          <w:trHeight w:val="79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color w:val="000000" w:themeColor="text1"/>
                <w:sz w:val="24"/>
                <w:szCs w:val="24"/>
                <w:lang w:val="ka-GE"/>
              </w:rPr>
            </w:pPr>
            <w:r w:rsidRPr="00185CF3">
              <w:rPr>
                <w:rFonts w:ascii="Sylfaen" w:hAnsi="Sylfaen"/>
                <w:color w:val="000000" w:themeColor="text1"/>
                <w:sz w:val="24"/>
                <w:szCs w:val="24"/>
                <w:lang w:val="ka-GE"/>
              </w:rPr>
              <w:t>„საჯარო სამსახურის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ind w:firstLine="0"/>
              <w:jc w:val="left"/>
              <w:rPr>
                <w:rFonts w:cs="Times New Roman"/>
                <w:b w:val="0"/>
                <w:szCs w:val="24"/>
                <w:lang w:val="ka-GE"/>
              </w:rPr>
            </w:pPr>
          </w:p>
        </w:tc>
      </w:tr>
      <w:tr w:rsidR="006D123F" w:rsidRPr="00185CF3" w:rsidTr="00B557D9">
        <w:trPr>
          <w:trHeight w:val="96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color w:val="000000" w:themeColor="text1"/>
                <w:sz w:val="24"/>
                <w:szCs w:val="24"/>
                <w:lang w:val="ka-GE"/>
              </w:rPr>
            </w:pPr>
            <w:r w:rsidRPr="00185CF3">
              <w:rPr>
                <w:rFonts w:ascii="Sylfaen" w:hAnsi="Sylfaen"/>
                <w:color w:val="000000" w:themeColor="text1"/>
                <w:sz w:val="24"/>
                <w:szCs w:val="24"/>
                <w:lang w:val="ka-GE"/>
              </w:rPr>
              <w:t>„ინფორმაციული უსაფრთხოების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sz w:val="24"/>
                <w:szCs w:val="24"/>
                <w:lang w:val="ka-GE"/>
              </w:rPr>
            </w:pPr>
          </w:p>
        </w:tc>
      </w:tr>
      <w:tr w:rsidR="006D123F" w:rsidRPr="00185CF3" w:rsidTr="00B557D9">
        <w:trPr>
          <w:trHeight w:val="83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color w:val="000000" w:themeColor="text1"/>
                <w:sz w:val="24"/>
                <w:szCs w:val="24"/>
                <w:lang w:val="ka-GE"/>
              </w:rPr>
            </w:pPr>
            <w:r w:rsidRPr="00185CF3">
              <w:rPr>
                <w:rFonts w:ascii="Sylfaen" w:hAnsi="Sylfaen"/>
                <w:color w:val="000000" w:themeColor="text1"/>
                <w:sz w:val="24"/>
                <w:szCs w:val="24"/>
                <w:lang w:val="ka-GE"/>
              </w:rPr>
              <w:t>„პერსონალურ მონაცემთა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sz w:val="24"/>
                <w:szCs w:val="24"/>
              </w:rPr>
            </w:pPr>
          </w:p>
        </w:tc>
      </w:tr>
      <w:tr w:rsidR="006D123F" w:rsidRPr="00185CF3"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Cs w:val="24"/>
                <w:highlight w:val="yellow"/>
                <w:lang w:val="ka-GE"/>
              </w:rPr>
            </w:pPr>
            <w:r w:rsidRPr="00185CF3">
              <w:rPr>
                <w:rFonts w:ascii="Sylfaen" w:eastAsia="Times New Roman" w:hAnsi="Sylfaen" w:cs="Times New Roman"/>
                <w:color w:val="000000" w:themeColor="text1"/>
                <w:szCs w:val="24"/>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w:t>
            </w:r>
            <w:r w:rsidRPr="00185CF3">
              <w:rPr>
                <w:rFonts w:ascii="Sylfaen" w:eastAsia="Times New Roman" w:hAnsi="Sylfaen" w:cs="Times New Roman"/>
                <w:color w:val="000000" w:themeColor="text1"/>
                <w:szCs w:val="24"/>
              </w:rPr>
              <w:t xml:space="preserve"> </w:t>
            </w:r>
            <w:r w:rsidRPr="00185CF3">
              <w:rPr>
                <w:rFonts w:ascii="Sylfaen" w:eastAsia="Times New Roman" w:hAnsi="Sylfaen" w:cs="Times New Roman"/>
                <w:color w:val="000000" w:themeColor="text1"/>
                <w:szCs w:val="24"/>
                <w:lang w:val="ka-GE"/>
              </w:rPr>
              <w:t>წლის 31 დეკემბრის</w:t>
            </w:r>
            <w:r w:rsidRPr="00185CF3">
              <w:rPr>
                <w:rFonts w:ascii="Sylfaen" w:eastAsia="Times New Roman" w:hAnsi="Sylfaen" w:cs="Times New Roman"/>
                <w:color w:val="000000" w:themeColor="text1"/>
                <w:szCs w:val="24"/>
              </w:rPr>
              <w:t xml:space="preserve"> #249 </w:t>
            </w:r>
            <w:r w:rsidRPr="00185CF3">
              <w:rPr>
                <w:rFonts w:ascii="Sylfaen" w:eastAsia="Times New Roman" w:hAnsi="Sylfaen" w:cs="Times New Roman"/>
                <w:color w:val="000000" w:themeColor="text1"/>
                <w:szCs w:val="24"/>
                <w:lang w:val="ka-GE"/>
              </w:rPr>
              <w:t xml:space="preserve">დადგენილება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sz w:val="24"/>
                <w:szCs w:val="24"/>
              </w:rPr>
            </w:pPr>
          </w:p>
        </w:tc>
      </w:tr>
      <w:tr w:rsidR="006D123F" w:rsidRPr="0043379A"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3379A" w:rsidRDefault="006D123F" w:rsidP="00EA28F7">
            <w:pPr>
              <w:spacing w:line="240" w:lineRule="auto"/>
              <w:rPr>
                <w:rFonts w:ascii="Sylfaen" w:hAnsi="Sylfaen" w:cs="Sylfaen"/>
                <w:sz w:val="24"/>
                <w:szCs w:val="24"/>
                <w:lang w:val="ka-GE"/>
              </w:rPr>
            </w:pPr>
            <w:r w:rsidRPr="0043379A">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3379A" w:rsidRDefault="006D123F" w:rsidP="00EA28F7">
            <w:pPr>
              <w:spacing w:line="240" w:lineRule="auto"/>
              <w:rPr>
                <w:rFonts w:ascii="Sylfaen" w:hAnsi="Sylfaen" w:cs="Sylfaen"/>
                <w:sz w:val="24"/>
                <w:szCs w:val="24"/>
                <w:lang w:val="ka-GE"/>
              </w:rPr>
            </w:pPr>
            <w:r w:rsidRPr="0043379A">
              <w:rPr>
                <w:rFonts w:ascii="Sylfaen" w:hAnsi="Sylfaen" w:cs="Sylfaen"/>
                <w:sz w:val="24"/>
                <w:szCs w:val="24"/>
                <w:lang w:val="ka-GE"/>
              </w:rPr>
              <w:t>პროფესიული ცოდნა</w:t>
            </w:r>
          </w:p>
        </w:tc>
      </w:tr>
      <w:tr w:rsidR="004D189B" w:rsidRPr="00185CF3"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4D189B" w:rsidRPr="00185CF3" w:rsidRDefault="002D5C40" w:rsidP="00EA28F7">
            <w:pPr>
              <w:spacing w:before="120" w:line="240" w:lineRule="auto"/>
              <w:rPr>
                <w:rFonts w:ascii="Sylfaen" w:hAnsi="Sylfaen"/>
                <w:sz w:val="24"/>
                <w:szCs w:val="24"/>
                <w:lang w:val="ka-GE"/>
              </w:rPr>
            </w:pPr>
            <w:r w:rsidRPr="00185CF3">
              <w:rPr>
                <w:rFonts w:ascii="Sylfaen" w:hAnsi="Sylfaen" w:cs="Sylfaen"/>
                <w:sz w:val="24"/>
                <w:szCs w:val="24"/>
                <w:lang w:val="ka-GE"/>
              </w:rPr>
              <w:t xml:space="preserve">კომპიუტერული ქსელის დიზაინის და არქიტექტურის (ტექნიკური უზრუნველყოფის კუთხით), სისტემური ადმინისტრირების საფუძვლების, სერვერული ინფრასტრუქტურისა და კომპიუტერული სამუშაო ადგილების ცენტრალიზებული მართვისა და </w:t>
            </w:r>
            <w:r w:rsidRPr="00185CF3">
              <w:rPr>
                <w:rFonts w:ascii="Sylfaen" w:hAnsi="Sylfaen" w:cs="Sylfaen"/>
                <w:sz w:val="24"/>
                <w:szCs w:val="24"/>
                <w:lang w:val="ka-GE"/>
              </w:rPr>
              <w:lastRenderedPageBreak/>
              <w:t>პოლიტიკის განხორციელების ტექნოლოგიების (AD, DNS, DHCP და სხვა ანალოგიური დანიშნულების) საფუძვლების ცოდნა, აუდიო-ვიზუალური სისტემების (მათი მართვის კუთხით), ციფრული კომუნიკაციების (VoIP) ტექნოლოგიების (დანერგვის, ადმინისტრირებისა და მართვის კუთხით), Cisco Unified CM Administration, Cisco Unified CCX Administration სისტემების (დანერგვის, ადმინისტრირებისა და მართვის კუთხით), Asterisk PBX და Elastix PBX სისტემების (დანერგვის, ადმინისტრირებისა და მართვის კუთხით), IP ტელეფონის ბილინგის, ზარების ჩაწერის სისტემების საფუძვლიანი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4D189B" w:rsidRPr="00185CF3" w:rsidRDefault="008E60B8" w:rsidP="00EA28F7">
            <w:pPr>
              <w:spacing w:before="120" w:line="240" w:lineRule="auto"/>
              <w:rPr>
                <w:rFonts w:ascii="Sylfaen" w:hAnsi="Sylfaen"/>
                <w:sz w:val="24"/>
                <w:szCs w:val="24"/>
                <w:lang w:val="ka-GE"/>
              </w:rPr>
            </w:pPr>
            <w:r w:rsidRPr="00185CF3">
              <w:rPr>
                <w:rFonts w:ascii="Sylfaen" w:hAnsi="Sylfaen"/>
                <w:sz w:val="24"/>
                <w:szCs w:val="24"/>
                <w:lang w:val="ka-GE"/>
              </w:rPr>
              <w:lastRenderedPageBreak/>
              <w:t>-</w:t>
            </w:r>
          </w:p>
        </w:tc>
      </w:tr>
      <w:tr w:rsidR="006D123F" w:rsidRPr="00185CF3"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cs="Sylfaen"/>
                <w:sz w:val="24"/>
                <w:szCs w:val="24"/>
                <w:lang w:val="ka-GE"/>
              </w:rPr>
            </w:pPr>
            <w:r w:rsidRPr="00185CF3">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rPr>
                <w:rFonts w:ascii="Sylfaen" w:hAnsi="Sylfaen" w:cs="Sylfaen"/>
                <w:sz w:val="24"/>
                <w:szCs w:val="24"/>
                <w:lang w:val="ka-GE"/>
              </w:rPr>
            </w:pPr>
            <w:r w:rsidRPr="00185CF3">
              <w:rPr>
                <w:rFonts w:ascii="Sylfaen" w:hAnsi="Sylfaen" w:cs="Sylfaen"/>
                <w:sz w:val="24"/>
                <w:szCs w:val="24"/>
                <w:lang w:val="ka-GE"/>
              </w:rPr>
              <w:t>კომპიუტერული პროგრამები</w:t>
            </w:r>
          </w:p>
        </w:tc>
      </w:tr>
      <w:tr w:rsidR="006D123F" w:rsidRPr="00185CF3"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6D123F" w:rsidP="00EA28F7">
            <w:pPr>
              <w:spacing w:before="120" w:line="240" w:lineRule="auto"/>
              <w:ind w:left="-21" w:hanging="90"/>
              <w:rPr>
                <w:rFonts w:ascii="Sylfaen" w:eastAsia="MS Gothic" w:hAnsi="Sylfaen"/>
                <w:sz w:val="24"/>
                <w:szCs w:val="24"/>
                <w:lang w:val="ka-GE"/>
              </w:rPr>
            </w:pPr>
            <w:r w:rsidRPr="00185CF3">
              <w:rPr>
                <w:rFonts w:ascii="Sylfaen" w:eastAsia="MS Gothic" w:hAnsi="Sylfaen"/>
                <w:sz w:val="24"/>
                <w:szCs w:val="24"/>
              </w:rPr>
              <w:t xml:space="preserve"> </w:t>
            </w:r>
            <w:r w:rsidR="00B305FB" w:rsidRPr="00EB6491">
              <w:rPr>
                <w:rFonts w:ascii="Sylfaen" w:eastAsia="MS Gothic" w:hAnsi="Sylfaen"/>
                <w:sz w:val="24"/>
                <w:szCs w:val="24"/>
              </w:rPr>
              <w:t>MS office Word, Excel, Power Point, 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185CF3" w:rsidRDefault="00E80FED" w:rsidP="00EA28F7">
            <w:pPr>
              <w:spacing w:before="120" w:line="240" w:lineRule="auto"/>
              <w:rPr>
                <w:rFonts w:ascii="Sylfaen" w:eastAsia="MS Gothic" w:hAnsi="Sylfaen"/>
                <w:sz w:val="24"/>
                <w:szCs w:val="24"/>
                <w:lang w:val="ka-GE"/>
              </w:rPr>
            </w:pPr>
            <w:r w:rsidRPr="00185CF3">
              <w:rPr>
                <w:rFonts w:ascii="Sylfaen" w:eastAsia="MS Gothic" w:hAnsi="Sylfaen"/>
                <w:sz w:val="24"/>
                <w:szCs w:val="24"/>
              </w:rPr>
              <w:t xml:space="preserve"> </w:t>
            </w:r>
            <w:r w:rsidR="006F3A9A" w:rsidRPr="00185CF3">
              <w:rPr>
                <w:rFonts w:ascii="Sylfaen" w:eastAsia="MS Gothic" w:hAnsi="Sylfaen"/>
                <w:sz w:val="24"/>
                <w:szCs w:val="24"/>
                <w:lang w:val="ka-GE"/>
              </w:rPr>
              <w:t>-</w:t>
            </w:r>
          </w:p>
        </w:tc>
      </w:tr>
      <w:tr w:rsidR="006D123F" w:rsidRPr="0043379A"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3379A" w:rsidRDefault="006D123F" w:rsidP="00EA28F7">
            <w:pPr>
              <w:spacing w:before="120" w:line="240" w:lineRule="auto"/>
              <w:rPr>
                <w:rFonts w:ascii="Sylfaen" w:hAnsi="Sylfaen" w:cs="Sylfaen"/>
                <w:sz w:val="24"/>
                <w:szCs w:val="24"/>
                <w:lang w:val="ka-GE"/>
              </w:rPr>
            </w:pPr>
            <w:r w:rsidRPr="0043379A">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3379A" w:rsidRDefault="006D123F" w:rsidP="00EA28F7">
            <w:pPr>
              <w:spacing w:before="120" w:line="240" w:lineRule="auto"/>
              <w:rPr>
                <w:rFonts w:ascii="Sylfaen" w:hAnsi="Sylfaen" w:cs="Sylfaen"/>
                <w:sz w:val="24"/>
                <w:szCs w:val="24"/>
                <w:lang w:val="ka-GE"/>
              </w:rPr>
            </w:pPr>
            <w:r w:rsidRPr="0043379A">
              <w:rPr>
                <w:rFonts w:ascii="Sylfaen" w:hAnsi="Sylfaen" w:cs="Sylfaen"/>
                <w:sz w:val="24"/>
                <w:szCs w:val="24"/>
                <w:lang w:val="ka-GE"/>
              </w:rPr>
              <w:t>უცხო ენები</w:t>
            </w:r>
          </w:p>
        </w:tc>
      </w:tr>
      <w:tr w:rsidR="002D5C40" w:rsidRPr="0038223D"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2D5C40" w:rsidRPr="0038223D" w:rsidRDefault="002D5C40" w:rsidP="00EA28F7">
            <w:pPr>
              <w:spacing w:before="120" w:line="240" w:lineRule="auto"/>
              <w:rPr>
                <w:rFonts w:ascii="Sylfaen" w:hAnsi="Sylfaen"/>
                <w:sz w:val="16"/>
                <w:szCs w:val="16"/>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C40" w:rsidRPr="0038223D" w:rsidRDefault="002D5C40" w:rsidP="00EA28F7">
            <w:pPr>
              <w:spacing w:before="120" w:line="240" w:lineRule="auto"/>
              <w:rPr>
                <w:rFonts w:ascii="Sylfaen" w:hAnsi="Sylfaen"/>
                <w:sz w:val="16"/>
                <w:szCs w:val="16"/>
              </w:rPr>
            </w:pPr>
            <w:r w:rsidRPr="0038223D">
              <w:rPr>
                <w:rFonts w:ascii="Sylfaen" w:hAnsi="Sylfaen"/>
                <w:sz w:val="16"/>
                <w:szCs w:val="16"/>
                <w:lang w:val="ka-GE"/>
              </w:rPr>
              <w:t>რუსული</w:t>
            </w:r>
            <w:r w:rsidRPr="0038223D">
              <w:rPr>
                <w:rFonts w:ascii="Sylfaen" w:hAnsi="Sylfaen"/>
                <w:sz w:val="16"/>
                <w:szCs w:val="16"/>
              </w:rPr>
              <w:t xml:space="preserve"> C2</w:t>
            </w:r>
          </w:p>
          <w:p w:rsidR="002D5C40" w:rsidRPr="0038223D" w:rsidRDefault="002D5C40" w:rsidP="00EA28F7">
            <w:pPr>
              <w:spacing w:before="120" w:line="240" w:lineRule="auto"/>
              <w:rPr>
                <w:rFonts w:ascii="Sylfaen" w:hAnsi="Sylfaen"/>
                <w:sz w:val="16"/>
                <w:szCs w:val="16"/>
              </w:rPr>
            </w:pPr>
            <w:r w:rsidRPr="0038223D">
              <w:rPr>
                <w:rFonts w:ascii="Sylfaen" w:hAnsi="Sylfaen"/>
                <w:sz w:val="16"/>
                <w:szCs w:val="16"/>
                <w:lang w:val="ka-GE"/>
              </w:rPr>
              <w:t xml:space="preserve">ინგლისური </w:t>
            </w:r>
            <w:r w:rsidRPr="0038223D">
              <w:rPr>
                <w:rFonts w:ascii="Sylfaen" w:hAnsi="Sylfaen"/>
                <w:sz w:val="16"/>
                <w:szCs w:val="16"/>
              </w:rPr>
              <w:t>B1</w:t>
            </w:r>
          </w:p>
        </w:tc>
      </w:tr>
      <w:tr w:rsidR="00AE46CE" w:rsidRPr="0043379A" w:rsidTr="003431DF">
        <w:trPr>
          <w:trHeight w:val="478"/>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43379A" w:rsidRDefault="00AE46CE" w:rsidP="00EA28F7">
            <w:pPr>
              <w:spacing w:before="120" w:line="240" w:lineRule="auto"/>
              <w:rPr>
                <w:rFonts w:ascii="Sylfaen" w:hAnsi="Sylfaen" w:cs="Sylfaen"/>
                <w:sz w:val="24"/>
                <w:szCs w:val="24"/>
                <w:lang w:val="ka-GE"/>
              </w:rPr>
            </w:pPr>
            <w:r w:rsidRPr="0043379A">
              <w:rPr>
                <w:rFonts w:ascii="Sylfaen" w:hAnsi="Sylfaen" w:cs="Sylfaen"/>
                <w:sz w:val="24"/>
                <w:szCs w:val="24"/>
                <w:lang w:val="ka-GE"/>
              </w:rPr>
              <w:t>სხვა</w:t>
            </w:r>
          </w:p>
          <w:p w:rsidR="00AE46CE" w:rsidRPr="0043379A" w:rsidRDefault="00AE46CE" w:rsidP="00EA28F7">
            <w:pPr>
              <w:tabs>
                <w:tab w:val="left" w:pos="4536"/>
              </w:tabs>
              <w:spacing w:after="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43379A" w:rsidRDefault="00AE46CE" w:rsidP="00EA28F7">
            <w:pPr>
              <w:spacing w:before="120" w:line="240" w:lineRule="auto"/>
              <w:rPr>
                <w:rFonts w:ascii="Sylfaen" w:hAnsi="Sylfaen" w:cs="Sylfaen"/>
                <w:sz w:val="24"/>
                <w:szCs w:val="24"/>
                <w:lang w:val="ka-GE"/>
              </w:rPr>
            </w:pPr>
            <w:r w:rsidRPr="0043379A">
              <w:rPr>
                <w:rFonts w:ascii="Sylfaen" w:hAnsi="Sylfaen" w:cs="Sylfaen"/>
                <w:sz w:val="24"/>
                <w:szCs w:val="24"/>
                <w:lang w:val="ka-GE"/>
              </w:rPr>
              <w:t>სხვა</w:t>
            </w:r>
          </w:p>
          <w:p w:rsidR="00AE46CE" w:rsidRPr="0043379A" w:rsidRDefault="00AE46CE" w:rsidP="00EA28F7">
            <w:pPr>
              <w:pStyle w:val="ListParagraph"/>
              <w:spacing w:before="120" w:line="240" w:lineRule="auto"/>
              <w:ind w:left="567"/>
              <w:rPr>
                <w:rFonts w:ascii="Sylfaen" w:hAnsi="Sylfaen" w:cs="Sylfaen"/>
                <w:sz w:val="24"/>
                <w:szCs w:val="24"/>
                <w:lang w:val="ka-GE"/>
              </w:rPr>
            </w:pPr>
          </w:p>
        </w:tc>
      </w:tr>
      <w:tr w:rsidR="00AE46CE" w:rsidRPr="0043379A"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43379A" w:rsidRDefault="00AE46CE" w:rsidP="00EA28F7">
            <w:pPr>
              <w:tabs>
                <w:tab w:val="left" w:pos="-1908"/>
              </w:tabs>
              <w:spacing w:after="0" w:line="240" w:lineRule="auto"/>
              <w:jc w:val="center"/>
              <w:rPr>
                <w:rFonts w:ascii="Sylfaen" w:hAnsi="Sylfaen"/>
                <w:b/>
                <w:sz w:val="24"/>
                <w:szCs w:val="24"/>
                <w:lang w:val="ka-GE"/>
              </w:rPr>
            </w:pPr>
            <w:r w:rsidRPr="0043379A">
              <w:rPr>
                <w:rFonts w:ascii="Sylfaen" w:hAnsi="Sylfaen"/>
                <w:b/>
                <w:sz w:val="24"/>
                <w:szCs w:val="24"/>
                <w:lang w:val="ka-GE"/>
              </w:rPr>
              <w:t>გამოცდილება</w:t>
            </w:r>
          </w:p>
        </w:tc>
      </w:tr>
      <w:tr w:rsidR="00AE46CE" w:rsidRPr="0043379A"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AE46CE" w:rsidRPr="0043379A" w:rsidRDefault="00AE46CE" w:rsidP="00EA28F7">
            <w:pPr>
              <w:tabs>
                <w:tab w:val="left" w:pos="4536"/>
              </w:tabs>
              <w:spacing w:after="0" w:line="240" w:lineRule="auto"/>
              <w:rPr>
                <w:rFonts w:ascii="Sylfaen" w:hAnsi="Sylfaen" w:cs="Sylfaen"/>
                <w:sz w:val="24"/>
                <w:szCs w:val="24"/>
              </w:rPr>
            </w:pPr>
            <w:r w:rsidRPr="0043379A">
              <w:rPr>
                <w:rFonts w:ascii="Sylfaen" w:hAnsi="Sylfaen"/>
                <w:b/>
                <w:sz w:val="24"/>
                <w:szCs w:val="24"/>
                <w:lang w:val="ka-GE"/>
              </w:rPr>
              <w:t>აუცილებელი:</w:t>
            </w:r>
            <w:r w:rsidRPr="0043379A">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AE46CE" w:rsidRPr="0043379A" w:rsidRDefault="00AE46CE" w:rsidP="00EA28F7">
            <w:pPr>
              <w:tabs>
                <w:tab w:val="left" w:pos="4536"/>
              </w:tabs>
              <w:spacing w:after="0" w:line="240" w:lineRule="auto"/>
              <w:rPr>
                <w:rFonts w:ascii="Sylfaen" w:hAnsi="Sylfaen"/>
                <w:sz w:val="24"/>
                <w:szCs w:val="24"/>
              </w:rPr>
            </w:pPr>
            <w:r w:rsidRPr="0043379A">
              <w:rPr>
                <w:rFonts w:ascii="Sylfaen" w:hAnsi="Sylfaen"/>
                <w:b/>
                <w:sz w:val="24"/>
                <w:szCs w:val="24"/>
                <w:lang w:val="ka-GE"/>
              </w:rPr>
              <w:t>სასურველი:</w:t>
            </w:r>
            <w:r w:rsidRPr="0043379A">
              <w:rPr>
                <w:rFonts w:ascii="Sylfaen" w:hAnsi="Sylfaen"/>
                <w:b/>
                <w:sz w:val="24"/>
                <w:szCs w:val="24"/>
              </w:rPr>
              <w:t xml:space="preserve"> </w:t>
            </w:r>
          </w:p>
        </w:tc>
      </w:tr>
      <w:tr w:rsidR="00AE46CE" w:rsidRPr="0043379A"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AE46CE" w:rsidRPr="0043379A" w:rsidRDefault="00AE46CE" w:rsidP="00EA28F7">
            <w:pPr>
              <w:spacing w:before="120" w:line="240" w:lineRule="auto"/>
              <w:rPr>
                <w:rFonts w:ascii="Sylfaen" w:hAnsi="Sylfaen"/>
                <w:b/>
                <w:sz w:val="24"/>
                <w:szCs w:val="24"/>
                <w:lang w:val="ka-GE"/>
              </w:rPr>
            </w:pPr>
            <w:r w:rsidRPr="0043379A">
              <w:rPr>
                <w:rFonts w:ascii="Sylfaen" w:hAnsi="Sylfaen" w:cs="Sylfaen"/>
                <w:sz w:val="24"/>
                <w:szCs w:val="24"/>
                <w:lang w:val="ka-GE"/>
              </w:rPr>
              <w:t>სამუშაო</w:t>
            </w:r>
            <w:r w:rsidRPr="0043379A">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AE46CE" w:rsidRPr="0043379A" w:rsidRDefault="00AE46CE" w:rsidP="00EA28F7">
            <w:pPr>
              <w:spacing w:before="120" w:line="240" w:lineRule="auto"/>
              <w:rPr>
                <w:rFonts w:ascii="Sylfaen" w:hAnsi="Sylfaen"/>
                <w:b/>
                <w:sz w:val="24"/>
                <w:szCs w:val="24"/>
                <w:lang w:val="ka-GE"/>
              </w:rPr>
            </w:pPr>
            <w:r w:rsidRPr="0043379A">
              <w:rPr>
                <w:rFonts w:ascii="Sylfaen" w:hAnsi="Sylfaen" w:cs="Sylfaen"/>
                <w:sz w:val="24"/>
                <w:szCs w:val="24"/>
                <w:lang w:val="ka-GE"/>
              </w:rPr>
              <w:t>სამუშაო</w:t>
            </w:r>
            <w:r w:rsidRPr="0043379A">
              <w:rPr>
                <w:rFonts w:ascii="Sylfaen" w:hAnsi="Sylfaen"/>
                <w:sz w:val="24"/>
                <w:szCs w:val="24"/>
                <w:lang w:val="ka-GE"/>
              </w:rPr>
              <w:t xml:space="preserve"> გამოცდილება:</w:t>
            </w:r>
          </w:p>
        </w:tc>
      </w:tr>
      <w:tr w:rsidR="00AE46CE" w:rsidRPr="00185CF3"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185CF3" w:rsidRDefault="00185CF3" w:rsidP="00EA28F7">
            <w:pPr>
              <w:spacing w:before="120" w:line="240" w:lineRule="auto"/>
              <w:rPr>
                <w:rFonts w:ascii="Sylfaen" w:eastAsia="MS Gothic" w:hAnsi="Sylfaen"/>
                <w:sz w:val="24"/>
                <w:szCs w:val="24"/>
                <w:lang w:val="ka-GE"/>
              </w:rPr>
            </w:pPr>
            <w:proofErr w:type="spellStart"/>
            <w:r w:rsidRPr="00185CF3">
              <w:rPr>
                <w:rFonts w:ascii="Sylfaen" w:eastAsia="MS Gothic" w:hAnsi="Sylfaen"/>
                <w:sz w:val="24"/>
                <w:szCs w:val="24"/>
              </w:rPr>
              <w:t>ინფორმაციული</w:t>
            </w:r>
            <w:proofErr w:type="spellEnd"/>
            <w:r w:rsidRPr="00185CF3">
              <w:rPr>
                <w:rFonts w:ascii="Sylfaen" w:eastAsia="MS Gothic" w:hAnsi="Sylfaen"/>
                <w:sz w:val="24"/>
                <w:szCs w:val="24"/>
              </w:rPr>
              <w:t xml:space="preserve"> </w:t>
            </w:r>
            <w:proofErr w:type="spellStart"/>
            <w:r w:rsidRPr="00185CF3">
              <w:rPr>
                <w:rFonts w:ascii="Sylfaen" w:eastAsia="MS Gothic" w:hAnsi="Sylfaen"/>
                <w:sz w:val="24"/>
                <w:szCs w:val="24"/>
              </w:rPr>
              <w:t>ტექნოლოგიების</w:t>
            </w:r>
            <w:proofErr w:type="spellEnd"/>
            <w:r w:rsidRPr="00185CF3">
              <w:rPr>
                <w:rFonts w:ascii="Sylfaen" w:eastAsia="MS Gothic" w:hAnsi="Sylfaen"/>
                <w:sz w:val="24"/>
                <w:szCs w:val="24"/>
              </w:rPr>
              <w:t xml:space="preserve"> </w:t>
            </w:r>
            <w:proofErr w:type="spellStart"/>
            <w:r w:rsidRPr="00185CF3">
              <w:rPr>
                <w:rFonts w:ascii="Sylfaen" w:eastAsia="MS Gothic" w:hAnsi="Sylfaen"/>
                <w:sz w:val="24"/>
                <w:szCs w:val="24"/>
              </w:rPr>
              <w:t>სფეროში</w:t>
            </w:r>
            <w:proofErr w:type="spellEnd"/>
            <w:r w:rsidRPr="00185CF3">
              <w:rPr>
                <w:rFonts w:ascii="Sylfaen" w:eastAsia="MS Gothic" w:hAnsi="Sylfaen"/>
                <w:sz w:val="24"/>
                <w:szCs w:val="24"/>
              </w:rPr>
              <w:t xml:space="preserve"> </w:t>
            </w:r>
            <w:proofErr w:type="spellStart"/>
            <w:r w:rsidRPr="00185CF3">
              <w:rPr>
                <w:rFonts w:ascii="Sylfaen" w:eastAsia="MS Gothic" w:hAnsi="Sylfaen"/>
                <w:sz w:val="24"/>
                <w:szCs w:val="24"/>
              </w:rPr>
              <w:t>მუშაობის</w:t>
            </w:r>
            <w:proofErr w:type="spellEnd"/>
            <w:r w:rsidRPr="00185CF3">
              <w:rPr>
                <w:rFonts w:ascii="Sylfaen" w:eastAsia="MS Gothic" w:hAnsi="Sylfaen"/>
                <w:sz w:val="24"/>
                <w:szCs w:val="24"/>
              </w:rPr>
              <w:t xml:space="preserve"> </w:t>
            </w:r>
            <w:proofErr w:type="spellStart"/>
            <w:r w:rsidRPr="00185CF3">
              <w:rPr>
                <w:rFonts w:ascii="Sylfaen" w:eastAsia="MS Gothic" w:hAnsi="Sylfaen"/>
                <w:sz w:val="24"/>
                <w:szCs w:val="24"/>
              </w:rPr>
              <w:t>არანაკლებ</w:t>
            </w:r>
            <w:proofErr w:type="spellEnd"/>
            <w:r w:rsidRPr="00185CF3">
              <w:rPr>
                <w:rFonts w:ascii="Sylfaen" w:eastAsia="MS Gothic" w:hAnsi="Sylfaen"/>
                <w:sz w:val="24"/>
                <w:szCs w:val="24"/>
              </w:rPr>
              <w:t xml:space="preserve"> 4 </w:t>
            </w:r>
            <w:proofErr w:type="spellStart"/>
            <w:r w:rsidRPr="00185CF3">
              <w:rPr>
                <w:rFonts w:ascii="Sylfaen" w:eastAsia="MS Gothic" w:hAnsi="Sylfaen"/>
                <w:sz w:val="24"/>
                <w:szCs w:val="24"/>
              </w:rPr>
              <w:t>წლის</w:t>
            </w:r>
            <w:proofErr w:type="spellEnd"/>
            <w:r w:rsidRPr="00185CF3">
              <w:rPr>
                <w:rFonts w:ascii="Sylfaen" w:eastAsia="MS Gothic" w:hAnsi="Sylfaen"/>
                <w:sz w:val="24"/>
                <w:szCs w:val="24"/>
              </w:rPr>
              <w:t xml:space="preserve"> </w:t>
            </w:r>
            <w:proofErr w:type="spellStart"/>
            <w:r w:rsidRPr="00185CF3">
              <w:rPr>
                <w:rFonts w:ascii="Sylfaen" w:eastAsia="MS Gothic" w:hAnsi="Sylfaen"/>
                <w:sz w:val="24"/>
                <w:szCs w:val="24"/>
              </w:rPr>
              <w:t>გამოცდილება</w:t>
            </w:r>
            <w:proofErr w:type="spellEnd"/>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185CF3" w:rsidRDefault="00BB7E5B" w:rsidP="00EA28F7">
            <w:pPr>
              <w:spacing w:before="120" w:line="240" w:lineRule="auto"/>
              <w:rPr>
                <w:rFonts w:ascii="Sylfaen" w:hAnsi="Sylfaen" w:cs="Sylfaen"/>
                <w:sz w:val="24"/>
                <w:szCs w:val="24"/>
                <w:lang w:val="ka-GE"/>
              </w:rPr>
            </w:pPr>
            <w:r w:rsidRPr="00185CF3">
              <w:rPr>
                <w:rFonts w:ascii="Sylfaen" w:eastAsia="MS Gothic" w:hAnsi="Sylfaen"/>
                <w:sz w:val="24"/>
                <w:szCs w:val="24"/>
                <w:lang w:val="ka-GE"/>
              </w:rPr>
              <w:t>-</w:t>
            </w:r>
          </w:p>
        </w:tc>
      </w:tr>
      <w:tr w:rsidR="00AE46CE" w:rsidRPr="0043379A"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43379A" w:rsidRDefault="00AE46CE" w:rsidP="00EA28F7">
            <w:pPr>
              <w:spacing w:before="120" w:line="240" w:lineRule="auto"/>
              <w:rPr>
                <w:rFonts w:ascii="Sylfaen" w:hAnsi="Sylfaen"/>
                <w:sz w:val="24"/>
                <w:szCs w:val="24"/>
                <w:lang w:val="ka-GE"/>
              </w:rPr>
            </w:pPr>
            <w:r w:rsidRPr="0043379A">
              <w:rPr>
                <w:rFonts w:ascii="Sylfaen" w:hAnsi="Sylfaen" w:cs="Sylfaen"/>
                <w:sz w:val="24"/>
                <w:szCs w:val="24"/>
                <w:lang w:val="ka-GE"/>
              </w:rPr>
              <w:lastRenderedPageBreak/>
              <w:t>გამოცდილების</w:t>
            </w:r>
            <w:r w:rsidRPr="0043379A">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43379A" w:rsidRDefault="00AE46CE" w:rsidP="00EA28F7">
            <w:pPr>
              <w:spacing w:before="120" w:line="240" w:lineRule="auto"/>
              <w:rPr>
                <w:rFonts w:ascii="Sylfaen" w:hAnsi="Sylfaen"/>
                <w:sz w:val="24"/>
                <w:szCs w:val="24"/>
                <w:lang w:val="ka-GE"/>
              </w:rPr>
            </w:pPr>
            <w:r w:rsidRPr="0043379A">
              <w:rPr>
                <w:rFonts w:ascii="Sylfaen" w:hAnsi="Sylfaen" w:cs="Sylfaen"/>
                <w:sz w:val="24"/>
                <w:szCs w:val="24"/>
                <w:lang w:val="ka-GE"/>
              </w:rPr>
              <w:t>გამოცდილების</w:t>
            </w:r>
            <w:r w:rsidRPr="0043379A">
              <w:rPr>
                <w:rFonts w:ascii="Sylfaen" w:hAnsi="Sylfaen"/>
                <w:sz w:val="24"/>
                <w:szCs w:val="24"/>
                <w:lang w:val="ka-GE"/>
              </w:rPr>
              <w:t xml:space="preserve"> სფერო</w:t>
            </w:r>
          </w:p>
        </w:tc>
      </w:tr>
      <w:tr w:rsidR="00AE46CE" w:rsidRPr="00185CF3"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185CF3" w:rsidRDefault="00185CF3" w:rsidP="00EA28F7">
            <w:pPr>
              <w:tabs>
                <w:tab w:val="left" w:pos="4644"/>
              </w:tabs>
              <w:spacing w:line="240" w:lineRule="auto"/>
              <w:rPr>
                <w:rFonts w:ascii="Sylfaen" w:hAnsi="Sylfaen" w:cs="Sylfaen"/>
                <w:sz w:val="24"/>
                <w:szCs w:val="24"/>
                <w:lang w:val="ka-GE"/>
              </w:rPr>
            </w:pPr>
            <w:r w:rsidRPr="00185CF3">
              <w:rPr>
                <w:rFonts w:ascii="Sylfaen" w:hAnsi="Sylfaen" w:cs="Sylfaen"/>
                <w:sz w:val="24"/>
                <w:szCs w:val="24"/>
                <w:lang w:val="ka-GE"/>
              </w:rPr>
              <w:t>ინფორმაციული ტექნოლოგიები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185CF3" w:rsidRDefault="00AE46CE" w:rsidP="00EA28F7">
            <w:pPr>
              <w:tabs>
                <w:tab w:val="left" w:pos="4536"/>
              </w:tabs>
              <w:spacing w:after="0" w:line="240" w:lineRule="auto"/>
              <w:rPr>
                <w:rFonts w:ascii="Sylfaen" w:hAnsi="Sylfaen" w:cs="Sylfaen"/>
                <w:sz w:val="24"/>
                <w:szCs w:val="24"/>
                <w:lang w:val="ka-GE"/>
              </w:rPr>
            </w:pPr>
            <w:r w:rsidRPr="00185CF3">
              <w:rPr>
                <w:rFonts w:ascii="Sylfaen" w:eastAsia="MS Gothic" w:hAnsi="Sylfaen"/>
                <w:sz w:val="24"/>
                <w:szCs w:val="24"/>
                <w:lang w:val="ka-GE"/>
              </w:rPr>
              <w:t xml:space="preserve"> -</w:t>
            </w:r>
          </w:p>
        </w:tc>
      </w:tr>
      <w:tr w:rsidR="00AE46CE" w:rsidRPr="0043379A"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Default="00AE46CE" w:rsidP="00EA28F7">
            <w:pPr>
              <w:tabs>
                <w:tab w:val="left" w:pos="4536"/>
              </w:tabs>
              <w:spacing w:line="240" w:lineRule="auto"/>
              <w:rPr>
                <w:rFonts w:ascii="Sylfaen" w:hAnsi="Sylfaen"/>
                <w:sz w:val="24"/>
                <w:szCs w:val="24"/>
              </w:rPr>
            </w:pPr>
            <w:r w:rsidRPr="0043379A">
              <w:rPr>
                <w:rFonts w:ascii="Sylfaen" w:hAnsi="Sylfaen" w:cs="Sylfaen"/>
                <w:sz w:val="24"/>
                <w:szCs w:val="24"/>
                <w:lang w:val="ka-GE"/>
              </w:rPr>
              <w:t>ხელმძღვანელობის</w:t>
            </w:r>
            <w:r w:rsidRPr="0043379A">
              <w:rPr>
                <w:rFonts w:ascii="Sylfaen" w:hAnsi="Sylfaen"/>
                <w:sz w:val="24"/>
                <w:szCs w:val="24"/>
                <w:lang w:val="ka-GE"/>
              </w:rPr>
              <w:t xml:space="preserve"> გამოცდილება</w:t>
            </w:r>
            <w:r w:rsidRPr="0043379A">
              <w:rPr>
                <w:rFonts w:ascii="Sylfaen" w:hAnsi="Sylfaen"/>
                <w:sz w:val="24"/>
                <w:szCs w:val="24"/>
              </w:rPr>
              <w:t>:</w:t>
            </w:r>
          </w:p>
          <w:p w:rsidR="00DD6593" w:rsidRPr="00DD6593" w:rsidRDefault="00DD6593" w:rsidP="00EA28F7">
            <w:pPr>
              <w:tabs>
                <w:tab w:val="left" w:pos="4536"/>
              </w:tabs>
              <w:spacing w:line="240" w:lineRule="auto"/>
              <w:rPr>
                <w:rFonts w:ascii="Sylfaen" w:hAnsi="Sylfaen"/>
                <w:sz w:val="24"/>
                <w:szCs w:val="24"/>
                <w:lang w:val="ka-GE"/>
              </w:rPr>
            </w:pPr>
            <w:r>
              <w:rPr>
                <w:rFonts w:ascii="Sylfaen" w:hAnsi="Sylfaen"/>
                <w:sz w:val="24"/>
                <w:szCs w:val="24"/>
                <w:lang w:val="ka-GE"/>
              </w:rPr>
              <w:t>2 წელი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43379A" w:rsidRDefault="00AE46CE" w:rsidP="00EA28F7">
            <w:pPr>
              <w:tabs>
                <w:tab w:val="left" w:pos="4536"/>
              </w:tabs>
              <w:spacing w:line="240" w:lineRule="auto"/>
              <w:rPr>
                <w:rFonts w:ascii="Sylfaen" w:hAnsi="Sylfaen"/>
                <w:sz w:val="24"/>
                <w:szCs w:val="24"/>
                <w:lang w:val="ka-GE"/>
              </w:rPr>
            </w:pPr>
            <w:r w:rsidRPr="0043379A">
              <w:rPr>
                <w:rFonts w:ascii="Sylfaen" w:hAnsi="Sylfaen" w:cs="Sylfaen"/>
                <w:sz w:val="24"/>
                <w:szCs w:val="24"/>
                <w:lang w:val="ka-GE"/>
              </w:rPr>
              <w:t>ხელმძღვანელობის</w:t>
            </w:r>
            <w:r w:rsidRPr="0043379A">
              <w:rPr>
                <w:rFonts w:ascii="Sylfaen" w:hAnsi="Sylfaen"/>
                <w:sz w:val="24"/>
                <w:szCs w:val="24"/>
                <w:lang w:val="ka-GE"/>
              </w:rPr>
              <w:t xml:space="preserve"> გამოცდილება</w:t>
            </w:r>
            <w:r w:rsidRPr="0043379A">
              <w:rPr>
                <w:rFonts w:ascii="Sylfaen" w:hAnsi="Sylfaen"/>
                <w:sz w:val="24"/>
                <w:szCs w:val="24"/>
              </w:rPr>
              <w:t>:</w:t>
            </w:r>
          </w:p>
        </w:tc>
      </w:tr>
      <w:tr w:rsidR="00AE46CE" w:rsidRPr="0038223D" w:rsidTr="00B557D9">
        <w:trPr>
          <w:trHeight w:val="26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38223D" w:rsidRDefault="00C403C5" w:rsidP="00EA28F7">
            <w:pPr>
              <w:pStyle w:val="ListParagraph"/>
              <w:tabs>
                <w:tab w:val="center" w:pos="2285"/>
              </w:tabs>
              <w:spacing w:line="240" w:lineRule="auto"/>
              <w:ind w:left="0"/>
              <w:rPr>
                <w:rFonts w:ascii="Sylfaen" w:hAnsi="Sylfaen" w:cs="Sylfaen"/>
                <w:sz w:val="16"/>
                <w:szCs w:val="16"/>
                <w:lang w:val="ka-GE"/>
              </w:rPr>
            </w:pPr>
            <w:r w:rsidRPr="0038223D">
              <w:rPr>
                <w:rFonts w:ascii="Sylfaen" w:eastAsia="MS Gothic" w:hAnsi="Sylfaen"/>
                <w:sz w:val="16"/>
                <w:szCs w:val="16"/>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38223D" w:rsidRDefault="00AE46CE" w:rsidP="00EA28F7">
            <w:pPr>
              <w:tabs>
                <w:tab w:val="left" w:pos="4536"/>
              </w:tabs>
              <w:spacing w:after="0" w:line="240" w:lineRule="auto"/>
              <w:rPr>
                <w:rFonts w:ascii="Sylfaen" w:hAnsi="Sylfaen" w:cs="Sylfaen"/>
                <w:sz w:val="16"/>
                <w:szCs w:val="16"/>
                <w:lang w:val="ka-GE"/>
              </w:rPr>
            </w:pPr>
            <w:r w:rsidRPr="0038223D">
              <w:rPr>
                <w:rFonts w:ascii="Sylfaen" w:hAnsi="Sylfaen" w:cs="Sylfaen"/>
                <w:sz w:val="16"/>
                <w:szCs w:val="16"/>
                <w:lang w:val="ka-GE"/>
              </w:rPr>
              <w:t>-</w:t>
            </w:r>
          </w:p>
        </w:tc>
      </w:tr>
      <w:tr w:rsidR="00AE46CE" w:rsidRPr="0043379A"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43379A" w:rsidRDefault="00AE46CE" w:rsidP="00EA28F7">
            <w:pPr>
              <w:tabs>
                <w:tab w:val="left" w:pos="-1908"/>
              </w:tabs>
              <w:spacing w:after="0" w:line="240" w:lineRule="auto"/>
              <w:jc w:val="center"/>
              <w:rPr>
                <w:rFonts w:ascii="Sylfaen" w:hAnsi="Sylfaen"/>
                <w:b/>
                <w:sz w:val="24"/>
                <w:szCs w:val="24"/>
                <w:lang w:val="ka-GE"/>
              </w:rPr>
            </w:pPr>
            <w:r w:rsidRPr="0043379A">
              <w:rPr>
                <w:rFonts w:ascii="Sylfaen" w:hAnsi="Sylfaen"/>
                <w:b/>
                <w:sz w:val="24"/>
                <w:szCs w:val="24"/>
                <w:lang w:val="ka-GE"/>
              </w:rPr>
              <w:t>კომპეტენციები</w:t>
            </w:r>
            <w:r w:rsidRPr="0043379A">
              <w:rPr>
                <w:rFonts w:ascii="Sylfaen" w:hAnsi="Sylfaen"/>
                <w:b/>
                <w:sz w:val="24"/>
                <w:szCs w:val="24"/>
              </w:rPr>
              <w:t xml:space="preserve"> </w:t>
            </w:r>
            <w:r w:rsidRPr="0043379A">
              <w:rPr>
                <w:rFonts w:ascii="Sylfaen" w:hAnsi="Sylfaen"/>
                <w:b/>
                <w:sz w:val="24"/>
                <w:szCs w:val="24"/>
                <w:lang w:val="ka-GE"/>
              </w:rPr>
              <w:t>და უნარები</w:t>
            </w:r>
          </w:p>
        </w:tc>
      </w:tr>
      <w:tr w:rsidR="00E97CEC" w:rsidRPr="0038223D" w:rsidTr="00EA28F7">
        <w:trPr>
          <w:trHeight w:val="2248"/>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E97CEC" w:rsidRPr="00690B93" w:rsidRDefault="00E97CEC" w:rsidP="00EA28F7">
            <w:pPr>
              <w:pStyle w:val="ListParagraph"/>
              <w:numPr>
                <w:ilvl w:val="0"/>
                <w:numId w:val="13"/>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E97CEC" w:rsidRPr="00690B93" w:rsidRDefault="00E97CEC" w:rsidP="00EA28F7">
            <w:pPr>
              <w:pStyle w:val="ListParagraph"/>
              <w:numPr>
                <w:ilvl w:val="0"/>
                <w:numId w:val="13"/>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ავლენს ცვლილებების ინიცირების ან/ და მართვის უნარს</w:t>
            </w:r>
          </w:p>
          <w:p w:rsidR="00E97CEC" w:rsidRPr="006703D9" w:rsidRDefault="00E97CEC" w:rsidP="00EA28F7">
            <w:pPr>
              <w:pStyle w:val="ListParagraph"/>
              <w:numPr>
                <w:ilvl w:val="0"/>
                <w:numId w:val="13"/>
              </w:numPr>
              <w:autoSpaceDE w:val="0"/>
              <w:autoSpaceDN w:val="0"/>
              <w:adjustRightInd w:val="0"/>
              <w:spacing w:line="240" w:lineRule="auto"/>
              <w:rPr>
                <w:sz w:val="24"/>
                <w:szCs w:val="24"/>
              </w:rPr>
            </w:pPr>
            <w:r w:rsidRPr="006703D9">
              <w:rPr>
                <w:rFonts w:ascii="Sylfaen" w:hAnsi="Sylfaen"/>
                <w:sz w:val="24"/>
                <w:szCs w:val="24"/>
                <w:lang w:val="ka-GE"/>
              </w:rPr>
              <w:t>ავლენს ორგანიზაციული სტრუქტურის და პროცესების ანალიზის უნარს</w:t>
            </w:r>
          </w:p>
          <w:p w:rsidR="00E97CEC" w:rsidRPr="00690B93" w:rsidRDefault="00E97CEC" w:rsidP="00EA28F7">
            <w:pPr>
              <w:pStyle w:val="ListParagraph"/>
              <w:numPr>
                <w:ilvl w:val="0"/>
                <w:numId w:val="20"/>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ესმის სამუშაოს ანალიზი და სამუშაოს დიზაინი</w:t>
            </w:r>
          </w:p>
          <w:p w:rsidR="00E97CEC" w:rsidRPr="00690B93" w:rsidRDefault="00E97CEC" w:rsidP="00EA28F7">
            <w:pPr>
              <w:pStyle w:val="ListParagraph"/>
              <w:numPr>
                <w:ilvl w:val="0"/>
                <w:numId w:val="21"/>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კადრის  განვითარების, შეფასების, მოტივირების უნარს</w:t>
            </w:r>
          </w:p>
          <w:p w:rsidR="00E97CEC" w:rsidRPr="00690B93" w:rsidRDefault="00E97CEC" w:rsidP="00EA28F7">
            <w:pPr>
              <w:pStyle w:val="ListParagraph"/>
              <w:numPr>
                <w:ilvl w:val="0"/>
                <w:numId w:val="21"/>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ავლენს კონფლიქტებისა და დავების მართვისა და გადაჭრის უნარებს</w:t>
            </w:r>
          </w:p>
          <w:p w:rsidR="00E97CEC" w:rsidRPr="007E5229" w:rsidRDefault="00E97CEC" w:rsidP="00EA28F7">
            <w:pPr>
              <w:pStyle w:val="ListParagraph"/>
              <w:numPr>
                <w:ilvl w:val="0"/>
                <w:numId w:val="21"/>
              </w:numPr>
              <w:autoSpaceDE w:val="0"/>
              <w:autoSpaceDN w:val="0"/>
              <w:adjustRightInd w:val="0"/>
              <w:spacing w:line="240" w:lineRule="auto"/>
              <w:rPr>
                <w:sz w:val="24"/>
                <w:szCs w:val="24"/>
              </w:rPr>
            </w:pPr>
            <w:r w:rsidRPr="007E5229">
              <w:rPr>
                <w:rFonts w:ascii="Sylfaen" w:hAnsi="Sylfaen"/>
                <w:sz w:val="24"/>
                <w:szCs w:val="24"/>
                <w:lang w:val="ka-GE"/>
              </w:rPr>
              <w:t>ავლენს დელეგირების უნარს</w:t>
            </w:r>
          </w:p>
          <w:p w:rsidR="00E97CEC" w:rsidRPr="00690B93" w:rsidRDefault="00E97CEC" w:rsidP="00EA28F7">
            <w:pPr>
              <w:pStyle w:val="ListParagraph"/>
              <w:numPr>
                <w:ilvl w:val="0"/>
                <w:numId w:val="22"/>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შიდა კომუნიკაციის დაგეგმვა და/ან წარმართვის უნარს</w:t>
            </w:r>
          </w:p>
          <w:p w:rsidR="00E97CEC" w:rsidRPr="00690B93" w:rsidRDefault="00E97CEC" w:rsidP="00EA28F7">
            <w:pPr>
              <w:pStyle w:val="ListParagraph"/>
              <w:numPr>
                <w:ilvl w:val="0"/>
                <w:numId w:val="22"/>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აქტიური მოსმენის უნარს</w:t>
            </w:r>
          </w:p>
          <w:p w:rsidR="00E97CEC" w:rsidRPr="00690B93" w:rsidRDefault="00E97CEC" w:rsidP="00EA28F7">
            <w:pPr>
              <w:pStyle w:val="ListParagraph"/>
              <w:numPr>
                <w:ilvl w:val="0"/>
                <w:numId w:val="22"/>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ეფექტიანი უკუკავშირის მიცემის უნარს</w:t>
            </w:r>
          </w:p>
          <w:p w:rsidR="00E97CEC" w:rsidRPr="00690B93" w:rsidRDefault="00E97CEC" w:rsidP="00EA28F7">
            <w:pPr>
              <w:pStyle w:val="ListParagraph"/>
              <w:numPr>
                <w:ilvl w:val="0"/>
                <w:numId w:val="22"/>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თათბირების, შეხვედრების  წარმართვის უნარს</w:t>
            </w:r>
          </w:p>
          <w:p w:rsidR="00E97CEC" w:rsidRPr="007E5229" w:rsidRDefault="00E97CEC" w:rsidP="00EA28F7">
            <w:pPr>
              <w:pStyle w:val="ListParagraph"/>
              <w:numPr>
                <w:ilvl w:val="0"/>
                <w:numId w:val="22"/>
              </w:numPr>
              <w:shd w:val="clear" w:color="auto" w:fill="FFFFFF"/>
              <w:spacing w:line="240" w:lineRule="auto"/>
              <w:rPr>
                <w:sz w:val="24"/>
                <w:szCs w:val="24"/>
              </w:rPr>
            </w:pPr>
            <w:r w:rsidRPr="007E5229">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E97CEC" w:rsidRPr="00690B93" w:rsidRDefault="00E97CEC" w:rsidP="00EA28F7">
            <w:pPr>
              <w:pStyle w:val="ListParagraph"/>
              <w:numPr>
                <w:ilvl w:val="0"/>
                <w:numId w:val="24"/>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ინფორმაციის შეგროვების უნარს</w:t>
            </w:r>
          </w:p>
          <w:p w:rsidR="00E97CEC" w:rsidRPr="00690B93" w:rsidRDefault="00E97CEC" w:rsidP="00EA28F7">
            <w:pPr>
              <w:pStyle w:val="ListParagraph"/>
              <w:numPr>
                <w:ilvl w:val="0"/>
                <w:numId w:val="24"/>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ინფორმაციის/ მონაცემთა ანალიზის უნარს</w:t>
            </w:r>
          </w:p>
          <w:p w:rsidR="00E97CEC" w:rsidRPr="00690B93" w:rsidRDefault="00E97CEC" w:rsidP="00EA28F7">
            <w:pPr>
              <w:pStyle w:val="ListParagraph"/>
              <w:numPr>
                <w:ilvl w:val="0"/>
                <w:numId w:val="24"/>
              </w:numPr>
              <w:shd w:val="clear" w:color="auto" w:fill="FFFFFF"/>
              <w:spacing w:line="240" w:lineRule="auto"/>
              <w:rPr>
                <w:rFonts w:ascii="Sylfaen" w:hAnsi="Sylfaen"/>
                <w:sz w:val="24"/>
                <w:szCs w:val="24"/>
                <w:lang w:val="ka-GE"/>
              </w:rPr>
            </w:pPr>
            <w:r w:rsidRPr="00690B93">
              <w:rPr>
                <w:rFonts w:ascii="Sylfaen" w:hAnsi="Sylfaen"/>
                <w:sz w:val="24"/>
                <w:szCs w:val="24"/>
                <w:lang w:val="ka-GE"/>
              </w:rPr>
              <w:t>პრობლემების ანალიზის უნარს</w:t>
            </w:r>
          </w:p>
          <w:p w:rsidR="00E97CEC" w:rsidRPr="00690B93" w:rsidRDefault="00E97CEC" w:rsidP="00EA28F7">
            <w:pPr>
              <w:pStyle w:val="ListParagraph"/>
              <w:numPr>
                <w:ilvl w:val="0"/>
                <w:numId w:val="24"/>
              </w:numPr>
              <w:shd w:val="clear" w:color="auto" w:fill="FFFFFF"/>
              <w:spacing w:line="240" w:lineRule="auto"/>
              <w:rPr>
                <w:rFonts w:ascii="Sylfaen" w:hAnsi="Sylfaen"/>
                <w:sz w:val="24"/>
                <w:szCs w:val="24"/>
                <w:lang w:val="ka-GE"/>
              </w:rPr>
            </w:pPr>
            <w:r w:rsidRPr="00690B93">
              <w:rPr>
                <w:rFonts w:ascii="Sylfaen" w:hAnsi="Sylfaen"/>
                <w:sz w:val="24"/>
                <w:szCs w:val="24"/>
                <w:lang w:val="ka-GE"/>
              </w:rPr>
              <w:t>ავლენს კრიტიკული აზროვნების უნარს</w:t>
            </w:r>
          </w:p>
          <w:p w:rsidR="00E97CEC" w:rsidRPr="007E5229" w:rsidRDefault="00E97CEC" w:rsidP="00EA28F7">
            <w:pPr>
              <w:pStyle w:val="ListParagraph"/>
              <w:numPr>
                <w:ilvl w:val="0"/>
                <w:numId w:val="24"/>
              </w:numPr>
              <w:shd w:val="clear" w:color="auto" w:fill="FFFFFF"/>
              <w:spacing w:line="240" w:lineRule="auto"/>
              <w:rPr>
                <w:sz w:val="24"/>
                <w:szCs w:val="24"/>
              </w:rPr>
            </w:pPr>
            <w:r w:rsidRPr="007E5229">
              <w:rPr>
                <w:rFonts w:ascii="Sylfaen" w:hAnsi="Sylfaen"/>
                <w:sz w:val="24"/>
                <w:szCs w:val="24"/>
                <w:lang w:val="ka-GE"/>
              </w:rPr>
              <w:t>ავლენს პროექტების შეფასების უნარს</w:t>
            </w:r>
          </w:p>
          <w:p w:rsidR="00E97CEC" w:rsidRPr="007E5229" w:rsidRDefault="00E97CEC" w:rsidP="00EA28F7">
            <w:pPr>
              <w:pStyle w:val="ListParagraph"/>
              <w:numPr>
                <w:ilvl w:val="0"/>
                <w:numId w:val="23"/>
              </w:numPr>
              <w:autoSpaceDE w:val="0"/>
              <w:autoSpaceDN w:val="0"/>
              <w:adjustRightInd w:val="0"/>
              <w:spacing w:line="240" w:lineRule="auto"/>
              <w:rPr>
                <w:rFonts w:ascii="Sylfaen" w:hAnsi="Sylfaen"/>
                <w:sz w:val="24"/>
                <w:szCs w:val="24"/>
                <w:lang w:val="ka-GE"/>
              </w:rPr>
            </w:pPr>
            <w:r w:rsidRPr="007E5229">
              <w:rPr>
                <w:rFonts w:ascii="Sylfaen" w:hAnsi="Sylfaen"/>
                <w:sz w:val="24"/>
                <w:szCs w:val="24"/>
                <w:lang w:val="ka-GE"/>
              </w:rPr>
              <w:t>ავლენს ბიუჯეტის დაგეგმვის უნარს</w:t>
            </w:r>
          </w:p>
          <w:p w:rsidR="00E97CEC" w:rsidRPr="00690B93" w:rsidRDefault="00E97CEC" w:rsidP="00EA28F7">
            <w:pPr>
              <w:pStyle w:val="ListParagraph"/>
              <w:numPr>
                <w:ilvl w:val="0"/>
                <w:numId w:val="14"/>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მუშაობს გუნდურად</w:t>
            </w:r>
          </w:p>
          <w:p w:rsidR="00E97CEC" w:rsidRPr="00690B93" w:rsidRDefault="00E97CEC" w:rsidP="00EA28F7">
            <w:pPr>
              <w:pStyle w:val="ListParagraph"/>
              <w:numPr>
                <w:ilvl w:val="0"/>
                <w:numId w:val="14"/>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ორიენტირებულია შედეგებზე</w:t>
            </w:r>
          </w:p>
          <w:p w:rsidR="00E97CEC" w:rsidRPr="00690B93" w:rsidRDefault="00E97CEC" w:rsidP="00EA28F7">
            <w:pPr>
              <w:pStyle w:val="ListParagraph"/>
              <w:numPr>
                <w:ilvl w:val="0"/>
                <w:numId w:val="14"/>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ორიენტირებულია მომხმარებელის (გარე და/ ან  შიდა) მომსახურებაზე</w:t>
            </w:r>
          </w:p>
          <w:p w:rsidR="00E97CEC" w:rsidRPr="00690B93" w:rsidRDefault="00E97CEC" w:rsidP="00EA28F7">
            <w:pPr>
              <w:pStyle w:val="ListParagraph"/>
              <w:numPr>
                <w:ilvl w:val="0"/>
                <w:numId w:val="15"/>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ავლენს დამოუკიდებლად მუშაობის უნარს</w:t>
            </w:r>
          </w:p>
          <w:p w:rsidR="00E97CEC" w:rsidRPr="00690B93" w:rsidRDefault="00E97CEC" w:rsidP="00EA28F7">
            <w:pPr>
              <w:pStyle w:val="ListParagraph"/>
              <w:numPr>
                <w:ilvl w:val="0"/>
                <w:numId w:val="15"/>
              </w:numPr>
              <w:autoSpaceDE w:val="0"/>
              <w:autoSpaceDN w:val="0"/>
              <w:adjustRightInd w:val="0"/>
              <w:spacing w:line="240" w:lineRule="auto"/>
              <w:rPr>
                <w:rFonts w:ascii="Sylfaen" w:hAnsi="Sylfaen"/>
                <w:sz w:val="24"/>
                <w:szCs w:val="24"/>
                <w:lang w:val="ka-GE"/>
              </w:rPr>
            </w:pPr>
            <w:r w:rsidRPr="00690B93">
              <w:rPr>
                <w:rFonts w:ascii="Sylfaen" w:hAnsi="Sylfaen"/>
                <w:sz w:val="24"/>
                <w:szCs w:val="24"/>
                <w:lang w:val="ka-GE"/>
              </w:rPr>
              <w:t>ავლენს პროექტების მართვის უნარს</w:t>
            </w:r>
          </w:p>
          <w:p w:rsidR="00E97CEC" w:rsidRPr="00B054A9" w:rsidRDefault="00E97CEC" w:rsidP="00EA28F7">
            <w:pPr>
              <w:pStyle w:val="ListParagraph"/>
              <w:numPr>
                <w:ilvl w:val="0"/>
                <w:numId w:val="15"/>
              </w:numPr>
              <w:autoSpaceDE w:val="0"/>
              <w:autoSpaceDN w:val="0"/>
              <w:adjustRightInd w:val="0"/>
              <w:spacing w:line="240" w:lineRule="auto"/>
              <w:rPr>
                <w:rFonts w:ascii="Sylfaen" w:hAnsi="Sylfaen"/>
                <w:sz w:val="16"/>
                <w:szCs w:val="16"/>
                <w:lang w:val="ka-GE"/>
              </w:rPr>
            </w:pPr>
            <w:r w:rsidRPr="00690B93">
              <w:rPr>
                <w:rFonts w:ascii="Sylfaen" w:hAnsi="Sylfaen"/>
                <w:sz w:val="24"/>
                <w:szCs w:val="24"/>
                <w:lang w:val="ka-GE"/>
              </w:rPr>
              <w:t>ავლენს დაგეგმვის და  ორგანიზების  უნარს</w:t>
            </w:r>
          </w:p>
          <w:p w:rsidR="00B054A9" w:rsidRPr="00230BF4" w:rsidRDefault="00B054A9" w:rsidP="00B054A9">
            <w:pPr>
              <w:pStyle w:val="ListParagraph"/>
              <w:autoSpaceDE w:val="0"/>
              <w:autoSpaceDN w:val="0"/>
              <w:adjustRightInd w:val="0"/>
              <w:spacing w:line="240" w:lineRule="auto"/>
              <w:rPr>
                <w:rFonts w:ascii="Sylfaen" w:hAnsi="Sylfaen"/>
                <w:sz w:val="16"/>
                <w:szCs w:val="16"/>
                <w:lang w:val="ka-GE"/>
              </w:rPr>
            </w:pPr>
          </w:p>
        </w:tc>
      </w:tr>
    </w:tbl>
    <w:p w:rsidR="00127851" w:rsidRPr="0043379A" w:rsidRDefault="00127851" w:rsidP="00EA28F7">
      <w:pPr>
        <w:pStyle w:val="BodyText"/>
        <w:tabs>
          <w:tab w:val="left" w:pos="4536"/>
        </w:tabs>
        <w:jc w:val="left"/>
        <w:rPr>
          <w:rFonts w:ascii="Sylfaen" w:eastAsia="Calibri" w:hAnsi="Sylfaen"/>
          <w:bCs/>
          <w:sz w:val="24"/>
          <w:szCs w:val="24"/>
        </w:rPr>
      </w:pPr>
    </w:p>
    <w:p w:rsidR="00127851" w:rsidRPr="0043379A" w:rsidRDefault="00127851" w:rsidP="00EA28F7">
      <w:pPr>
        <w:pStyle w:val="BodyText"/>
        <w:tabs>
          <w:tab w:val="left" w:pos="4536"/>
        </w:tabs>
        <w:jc w:val="left"/>
        <w:rPr>
          <w:rFonts w:ascii="Sylfaen" w:eastAsia="Calibri" w:hAnsi="Sylfaen"/>
          <w:bCs/>
          <w:sz w:val="24"/>
          <w:szCs w:val="24"/>
        </w:rPr>
      </w:pPr>
    </w:p>
    <w:p w:rsidR="0074698E" w:rsidRPr="0043379A" w:rsidRDefault="0074698E" w:rsidP="00EA28F7">
      <w:pPr>
        <w:pStyle w:val="BodyText"/>
        <w:tabs>
          <w:tab w:val="left" w:pos="4536"/>
        </w:tabs>
        <w:jc w:val="left"/>
        <w:rPr>
          <w:rFonts w:ascii="Sylfaen" w:eastAsia="Calibri" w:hAnsi="Sylfaen"/>
          <w:b/>
          <w:bCs/>
          <w:sz w:val="24"/>
          <w:szCs w:val="24"/>
          <w:lang w:val="ka-GE"/>
        </w:rPr>
      </w:pPr>
      <w:r w:rsidRPr="0043379A">
        <w:rPr>
          <w:rFonts w:ascii="Sylfaen" w:eastAsia="Calibri" w:hAnsi="Sylfaen"/>
          <w:bCs/>
          <w:sz w:val="24"/>
          <w:szCs w:val="24"/>
          <w:lang w:val="ka-GE"/>
        </w:rPr>
        <w:t xml:space="preserve">უშუალო უფროსი (სახელი, გვარი, თანამდებობა) </w:t>
      </w:r>
      <w:r w:rsidRPr="0043379A">
        <w:rPr>
          <w:rFonts w:ascii="Sylfaen" w:eastAsia="Calibri" w:hAnsi="Sylfaen"/>
          <w:b/>
          <w:bCs/>
          <w:sz w:val="24"/>
          <w:szCs w:val="24"/>
          <w:lang w:val="ka-GE"/>
        </w:rPr>
        <w:t xml:space="preserve"> ______________________________________</w:t>
      </w:r>
    </w:p>
    <w:p w:rsidR="0074698E" w:rsidRPr="0043379A" w:rsidRDefault="0074698E" w:rsidP="00EA28F7">
      <w:pPr>
        <w:pStyle w:val="BodyText"/>
        <w:tabs>
          <w:tab w:val="left" w:pos="4536"/>
        </w:tabs>
        <w:spacing w:before="240"/>
        <w:jc w:val="left"/>
        <w:rPr>
          <w:rFonts w:ascii="Sylfaen" w:eastAsia="Calibri" w:hAnsi="Sylfaen"/>
          <w:bCs/>
          <w:sz w:val="24"/>
          <w:szCs w:val="24"/>
          <w:lang w:val="ka-GE"/>
        </w:rPr>
      </w:pPr>
      <w:r w:rsidRPr="0043379A">
        <w:rPr>
          <w:rFonts w:ascii="Sylfaen" w:eastAsia="Calibri" w:hAnsi="Sylfaen"/>
          <w:bCs/>
          <w:sz w:val="24"/>
          <w:szCs w:val="24"/>
          <w:lang w:val="ka-GE"/>
        </w:rPr>
        <w:lastRenderedPageBreak/>
        <w:t>ხელმოწერა  ______________________</w:t>
      </w:r>
    </w:p>
    <w:p w:rsidR="003C05E0" w:rsidRDefault="0074698E" w:rsidP="00EA28F7">
      <w:pPr>
        <w:spacing w:before="240" w:after="0" w:line="240" w:lineRule="auto"/>
        <w:rPr>
          <w:rFonts w:ascii="Sylfaen" w:hAnsi="Sylfaen"/>
          <w:sz w:val="24"/>
          <w:szCs w:val="24"/>
          <w:lang w:val="ka-GE"/>
        </w:rPr>
      </w:pPr>
      <w:r w:rsidRPr="0043379A">
        <w:rPr>
          <w:rFonts w:ascii="Sylfaen" w:hAnsi="Sylfaen"/>
          <w:sz w:val="24"/>
          <w:szCs w:val="24"/>
          <w:lang w:val="ka-GE"/>
        </w:rPr>
        <w:t>თარიღი  _________________________</w:t>
      </w:r>
    </w:p>
    <w:p w:rsidR="00C84B21" w:rsidRPr="0043379A" w:rsidRDefault="00C84B21" w:rsidP="00C84B21">
      <w:pPr>
        <w:pStyle w:val="BodyText"/>
        <w:tabs>
          <w:tab w:val="left" w:pos="4536"/>
        </w:tabs>
        <w:jc w:val="left"/>
        <w:rPr>
          <w:rFonts w:ascii="Sylfaen" w:eastAsia="Calibri" w:hAnsi="Sylfaen"/>
          <w:bCs/>
          <w:sz w:val="24"/>
          <w:szCs w:val="24"/>
        </w:rPr>
      </w:pPr>
      <w:bookmarkStart w:id="0" w:name="_GoBack"/>
      <w:bookmarkEnd w:id="0"/>
    </w:p>
    <w:p w:rsidR="00C84B21" w:rsidRPr="0043379A" w:rsidRDefault="00C84B21" w:rsidP="00C84B21">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43379A">
        <w:rPr>
          <w:rFonts w:ascii="Sylfaen" w:eastAsia="Calibri" w:hAnsi="Sylfaen"/>
          <w:bCs/>
          <w:sz w:val="24"/>
          <w:szCs w:val="24"/>
          <w:lang w:val="ka-GE"/>
        </w:rPr>
        <w:t xml:space="preserve"> (სახელი, გვარი, თანამდებობა) </w:t>
      </w:r>
      <w:r>
        <w:rPr>
          <w:rFonts w:ascii="Sylfaen" w:eastAsia="Calibri" w:hAnsi="Sylfaen"/>
          <w:b/>
          <w:bCs/>
          <w:sz w:val="24"/>
          <w:szCs w:val="24"/>
          <w:lang w:val="ka-GE"/>
        </w:rPr>
        <w:t xml:space="preserve"> ირაკლი ელიაშვილი</w:t>
      </w:r>
      <w:r w:rsidRPr="0043379A">
        <w:rPr>
          <w:rFonts w:ascii="Sylfaen" w:eastAsia="Calibri" w:hAnsi="Sylfaen"/>
          <w:b/>
          <w:bCs/>
          <w:sz w:val="24"/>
          <w:szCs w:val="24"/>
          <w:lang w:val="ka-GE"/>
        </w:rPr>
        <w:t>___________________________________</w:t>
      </w:r>
    </w:p>
    <w:p w:rsidR="00C84B21" w:rsidRPr="0043379A" w:rsidRDefault="00C84B21" w:rsidP="00C84B21">
      <w:pPr>
        <w:pStyle w:val="BodyText"/>
        <w:tabs>
          <w:tab w:val="left" w:pos="4536"/>
        </w:tabs>
        <w:spacing w:before="240"/>
        <w:jc w:val="left"/>
        <w:rPr>
          <w:rFonts w:ascii="Sylfaen" w:eastAsia="Calibri" w:hAnsi="Sylfaen"/>
          <w:bCs/>
          <w:sz w:val="24"/>
          <w:szCs w:val="24"/>
          <w:lang w:val="ka-GE"/>
        </w:rPr>
      </w:pPr>
      <w:r w:rsidRPr="0043379A">
        <w:rPr>
          <w:rFonts w:ascii="Sylfaen" w:eastAsia="Calibri" w:hAnsi="Sylfaen"/>
          <w:bCs/>
          <w:sz w:val="24"/>
          <w:szCs w:val="24"/>
          <w:lang w:val="ka-GE"/>
        </w:rPr>
        <w:t>ხელმოწერა  ______________________</w:t>
      </w:r>
    </w:p>
    <w:p w:rsidR="00C84B21" w:rsidRPr="0043379A" w:rsidRDefault="00C84B21" w:rsidP="00C84B21">
      <w:pPr>
        <w:spacing w:before="240" w:after="0" w:line="240" w:lineRule="auto"/>
        <w:rPr>
          <w:rFonts w:ascii="Sylfaen" w:hAnsi="Sylfaen"/>
          <w:sz w:val="24"/>
          <w:szCs w:val="24"/>
        </w:rPr>
      </w:pPr>
      <w:r w:rsidRPr="0043379A">
        <w:rPr>
          <w:rFonts w:ascii="Sylfaen" w:hAnsi="Sylfaen"/>
          <w:sz w:val="24"/>
          <w:szCs w:val="24"/>
          <w:lang w:val="ka-GE"/>
        </w:rPr>
        <w:t>თარიღი  _________________________</w:t>
      </w:r>
    </w:p>
    <w:p w:rsidR="00C84B21" w:rsidRPr="0043379A" w:rsidRDefault="00C84B21" w:rsidP="00EA28F7">
      <w:pPr>
        <w:spacing w:before="240" w:after="0" w:line="240" w:lineRule="auto"/>
        <w:rPr>
          <w:rFonts w:ascii="Sylfaen" w:hAnsi="Sylfaen"/>
          <w:sz w:val="24"/>
          <w:szCs w:val="24"/>
        </w:rPr>
      </w:pPr>
    </w:p>
    <w:sectPr w:rsidR="00C84B21" w:rsidRPr="0043379A"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D85"/>
    <w:multiLevelType w:val="hybridMultilevel"/>
    <w:tmpl w:val="4686F548"/>
    <w:lvl w:ilvl="0" w:tplc="ED48A0E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14DCF"/>
    <w:multiLevelType w:val="hybridMultilevel"/>
    <w:tmpl w:val="FA78916A"/>
    <w:lvl w:ilvl="0" w:tplc="CD14EF88">
      <w:start w:val="555"/>
      <w:numFmt w:val="bullet"/>
      <w:lvlText w:val="-"/>
      <w:lvlJc w:val="left"/>
      <w:pPr>
        <w:ind w:left="644" w:hanging="360"/>
      </w:pPr>
      <w:rPr>
        <w:rFonts w:ascii="Sylfaen" w:eastAsia="Times New Roman"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64D"/>
    <w:multiLevelType w:val="hybridMultilevel"/>
    <w:tmpl w:val="A9C4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71A8D"/>
    <w:multiLevelType w:val="hybridMultilevel"/>
    <w:tmpl w:val="91DAF088"/>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21"/>
  </w:num>
  <w:num w:numId="4">
    <w:abstractNumId w:val="3"/>
  </w:num>
  <w:num w:numId="5">
    <w:abstractNumId w:val="5"/>
  </w:num>
  <w:num w:numId="6">
    <w:abstractNumId w:val="13"/>
  </w:num>
  <w:num w:numId="7">
    <w:abstractNumId w:val="9"/>
  </w:num>
  <w:num w:numId="8">
    <w:abstractNumId w:val="19"/>
  </w:num>
  <w:num w:numId="9">
    <w:abstractNumId w:val="11"/>
  </w:num>
  <w:num w:numId="10">
    <w:abstractNumId w:val="18"/>
  </w:num>
  <w:num w:numId="11">
    <w:abstractNumId w:val="22"/>
  </w:num>
  <w:num w:numId="12">
    <w:abstractNumId w:val="23"/>
  </w:num>
  <w:num w:numId="13">
    <w:abstractNumId w:val="0"/>
  </w:num>
  <w:num w:numId="14">
    <w:abstractNumId w:val="17"/>
  </w:num>
  <w:num w:numId="15">
    <w:abstractNumId w:val="20"/>
  </w:num>
  <w:num w:numId="16">
    <w:abstractNumId w:val="7"/>
  </w:num>
  <w:num w:numId="17">
    <w:abstractNumId w:val="1"/>
  </w:num>
  <w:num w:numId="18">
    <w:abstractNumId w:val="14"/>
  </w:num>
  <w:num w:numId="19">
    <w:abstractNumId w:val="10"/>
  </w:num>
  <w:num w:numId="20">
    <w:abstractNumId w:val="12"/>
  </w:num>
  <w:num w:numId="21">
    <w:abstractNumId w:val="2"/>
  </w:num>
  <w:num w:numId="22">
    <w:abstractNumId w:val="6"/>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1353F"/>
    <w:rsid w:val="000216F0"/>
    <w:rsid w:val="00042FEB"/>
    <w:rsid w:val="00075AE3"/>
    <w:rsid w:val="000F7F4D"/>
    <w:rsid w:val="000F7FB3"/>
    <w:rsid w:val="00127851"/>
    <w:rsid w:val="00130240"/>
    <w:rsid w:val="00140295"/>
    <w:rsid w:val="0014563E"/>
    <w:rsid w:val="00153DA4"/>
    <w:rsid w:val="001548E0"/>
    <w:rsid w:val="00155873"/>
    <w:rsid w:val="0016142B"/>
    <w:rsid w:val="001639C2"/>
    <w:rsid w:val="00185CF3"/>
    <w:rsid w:val="00194534"/>
    <w:rsid w:val="001C3610"/>
    <w:rsid w:val="002041EC"/>
    <w:rsid w:val="0026564F"/>
    <w:rsid w:val="00270DBF"/>
    <w:rsid w:val="0029523D"/>
    <w:rsid w:val="002A07C0"/>
    <w:rsid w:val="002D5C40"/>
    <w:rsid w:val="003050A0"/>
    <w:rsid w:val="00332E5E"/>
    <w:rsid w:val="00340A2C"/>
    <w:rsid w:val="00341D75"/>
    <w:rsid w:val="003431DF"/>
    <w:rsid w:val="003778D8"/>
    <w:rsid w:val="0038223D"/>
    <w:rsid w:val="003A5F01"/>
    <w:rsid w:val="003B257E"/>
    <w:rsid w:val="003C05E0"/>
    <w:rsid w:val="003E3EBF"/>
    <w:rsid w:val="00410BC1"/>
    <w:rsid w:val="00414325"/>
    <w:rsid w:val="0043379A"/>
    <w:rsid w:val="004460B4"/>
    <w:rsid w:val="00455997"/>
    <w:rsid w:val="004666A2"/>
    <w:rsid w:val="0047184B"/>
    <w:rsid w:val="004723F5"/>
    <w:rsid w:val="00477548"/>
    <w:rsid w:val="004A14D0"/>
    <w:rsid w:val="004A6D77"/>
    <w:rsid w:val="004D189B"/>
    <w:rsid w:val="005067F4"/>
    <w:rsid w:val="00531671"/>
    <w:rsid w:val="00535A03"/>
    <w:rsid w:val="005676A3"/>
    <w:rsid w:val="0057002A"/>
    <w:rsid w:val="005A1A67"/>
    <w:rsid w:val="005B367E"/>
    <w:rsid w:val="005C32E9"/>
    <w:rsid w:val="005C394E"/>
    <w:rsid w:val="005C3C54"/>
    <w:rsid w:val="005C4037"/>
    <w:rsid w:val="005D35CF"/>
    <w:rsid w:val="005D5CDB"/>
    <w:rsid w:val="005D776B"/>
    <w:rsid w:val="006208F8"/>
    <w:rsid w:val="006703D9"/>
    <w:rsid w:val="00690B93"/>
    <w:rsid w:val="006934B7"/>
    <w:rsid w:val="00694BBF"/>
    <w:rsid w:val="00697568"/>
    <w:rsid w:val="006A06CE"/>
    <w:rsid w:val="006C47C0"/>
    <w:rsid w:val="006C54B7"/>
    <w:rsid w:val="006D123F"/>
    <w:rsid w:val="006F3A9A"/>
    <w:rsid w:val="00714DB4"/>
    <w:rsid w:val="007275E6"/>
    <w:rsid w:val="00733407"/>
    <w:rsid w:val="00744A81"/>
    <w:rsid w:val="0074698E"/>
    <w:rsid w:val="00757268"/>
    <w:rsid w:val="00765DB6"/>
    <w:rsid w:val="00776486"/>
    <w:rsid w:val="00790C3C"/>
    <w:rsid w:val="007C484F"/>
    <w:rsid w:val="007C4A55"/>
    <w:rsid w:val="007E5229"/>
    <w:rsid w:val="0081261E"/>
    <w:rsid w:val="00817614"/>
    <w:rsid w:val="00861CD0"/>
    <w:rsid w:val="00866919"/>
    <w:rsid w:val="00867242"/>
    <w:rsid w:val="00884ED7"/>
    <w:rsid w:val="008B4641"/>
    <w:rsid w:val="008C0FC3"/>
    <w:rsid w:val="008C3380"/>
    <w:rsid w:val="008C5B0F"/>
    <w:rsid w:val="008D2B69"/>
    <w:rsid w:val="008D7405"/>
    <w:rsid w:val="008E60B8"/>
    <w:rsid w:val="009110BB"/>
    <w:rsid w:val="00945148"/>
    <w:rsid w:val="009572AC"/>
    <w:rsid w:val="00962D44"/>
    <w:rsid w:val="009722EE"/>
    <w:rsid w:val="009856E3"/>
    <w:rsid w:val="009B1FDA"/>
    <w:rsid w:val="009E3392"/>
    <w:rsid w:val="009E42F5"/>
    <w:rsid w:val="00A1618E"/>
    <w:rsid w:val="00A246A4"/>
    <w:rsid w:val="00A34859"/>
    <w:rsid w:val="00AC1DDE"/>
    <w:rsid w:val="00AE46CE"/>
    <w:rsid w:val="00B054A9"/>
    <w:rsid w:val="00B305FB"/>
    <w:rsid w:val="00B30C92"/>
    <w:rsid w:val="00B313DF"/>
    <w:rsid w:val="00B557D9"/>
    <w:rsid w:val="00B66308"/>
    <w:rsid w:val="00BB7E5B"/>
    <w:rsid w:val="00C04B13"/>
    <w:rsid w:val="00C403C5"/>
    <w:rsid w:val="00C62BD8"/>
    <w:rsid w:val="00C73613"/>
    <w:rsid w:val="00C84B21"/>
    <w:rsid w:val="00CA1813"/>
    <w:rsid w:val="00CA3C73"/>
    <w:rsid w:val="00CE7DB0"/>
    <w:rsid w:val="00D1703E"/>
    <w:rsid w:val="00D17C78"/>
    <w:rsid w:val="00D22400"/>
    <w:rsid w:val="00D416F9"/>
    <w:rsid w:val="00D86F19"/>
    <w:rsid w:val="00D87567"/>
    <w:rsid w:val="00DB3C17"/>
    <w:rsid w:val="00DD6593"/>
    <w:rsid w:val="00DD678E"/>
    <w:rsid w:val="00DE2516"/>
    <w:rsid w:val="00E035B4"/>
    <w:rsid w:val="00E05CF9"/>
    <w:rsid w:val="00E1292D"/>
    <w:rsid w:val="00E16495"/>
    <w:rsid w:val="00E22677"/>
    <w:rsid w:val="00E2566C"/>
    <w:rsid w:val="00E25F3C"/>
    <w:rsid w:val="00E423BA"/>
    <w:rsid w:val="00E46EFD"/>
    <w:rsid w:val="00E70B1D"/>
    <w:rsid w:val="00E73C5C"/>
    <w:rsid w:val="00E76D2F"/>
    <w:rsid w:val="00E80FED"/>
    <w:rsid w:val="00E8550E"/>
    <w:rsid w:val="00E97CEC"/>
    <w:rsid w:val="00EA28F7"/>
    <w:rsid w:val="00EA3706"/>
    <w:rsid w:val="00EB10FB"/>
    <w:rsid w:val="00EB597F"/>
    <w:rsid w:val="00EC2412"/>
    <w:rsid w:val="00EE5314"/>
    <w:rsid w:val="00EE5D2A"/>
    <w:rsid w:val="00EF279F"/>
    <w:rsid w:val="00F11485"/>
    <w:rsid w:val="00F152E8"/>
    <w:rsid w:val="00F2465F"/>
    <w:rsid w:val="00F319B6"/>
    <w:rsid w:val="00F330D3"/>
    <w:rsid w:val="00F8324A"/>
    <w:rsid w:val="00F95202"/>
    <w:rsid w:val="00FA088D"/>
    <w:rsid w:val="00FA4B6C"/>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35B743A"/>
  <w15:docId w15:val="{B92270CE-126F-4349-99AB-CF8F3D1B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 w:type="paragraph" w:customStyle="1" w:styleId="Normal0">
    <w:name w:val="[Normal]"/>
    <w:rsid w:val="006D123F"/>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C5A9-9576-4AE8-8A47-012886AE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Natela Zurabishvili</cp:lastModifiedBy>
  <cp:revision>73</cp:revision>
  <dcterms:created xsi:type="dcterms:W3CDTF">2017-07-03T07:36:00Z</dcterms:created>
  <dcterms:modified xsi:type="dcterms:W3CDTF">2019-07-01T08:57:00Z</dcterms:modified>
</cp:coreProperties>
</file>